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2944" w14:textId="16DF6695" w:rsidR="005645F0" w:rsidRPr="001E4D46" w:rsidRDefault="00936611" w:rsidP="00DF2AC2">
      <w:pPr>
        <w:jc w:val="center"/>
        <w:rPr>
          <w:rFonts w:ascii="Verdana" w:hAnsi="Verdana" w:cs="Arial"/>
          <w:b/>
          <w:color w:val="009FDA"/>
          <w:sz w:val="56"/>
          <w:szCs w:val="56"/>
        </w:rPr>
      </w:pPr>
      <w:r>
        <w:rPr>
          <w:rFonts w:ascii="Verdana" w:hAnsi="Verdana" w:cs="Arial"/>
          <w:b/>
          <w:color w:val="009FDA"/>
          <w:sz w:val="56"/>
          <w:szCs w:val="56"/>
        </w:rPr>
        <w:t>Goodluck Maruma</w:t>
      </w:r>
    </w:p>
    <w:p w14:paraId="0E4754CA" w14:textId="2A855F4A" w:rsidR="006B76B4" w:rsidRPr="00204981" w:rsidRDefault="00C840E1">
      <w:pPr>
        <w:rPr>
          <w:rFonts w:ascii="Verdana" w:hAnsi="Verdana" w:cs="Arial"/>
          <w:sz w:val="22"/>
          <w:szCs w:val="22"/>
        </w:rPr>
      </w:pPr>
      <w:r w:rsidRPr="00204981">
        <w:rPr>
          <w:rStyle w:val="Hyperlink"/>
          <w:rFonts w:ascii="Verdana" w:hAnsi="Verdana" w:cs="Arial"/>
          <w:b/>
          <w:sz w:val="22"/>
          <w:szCs w:val="22"/>
        </w:rPr>
        <w:t>gmaruma89@gmail.com</w:t>
      </w:r>
      <w:r w:rsidRPr="00204981">
        <w:rPr>
          <w:rFonts w:ascii="Verdana" w:hAnsi="Verdana" w:cs="Arial"/>
          <w:b/>
          <w:sz w:val="22"/>
          <w:szCs w:val="22"/>
        </w:rPr>
        <w:t xml:space="preserve"> | </w:t>
      </w:r>
      <w:hyperlink r:id="rId7" w:history="1">
        <w:r w:rsidRPr="00204981">
          <w:rPr>
            <w:rStyle w:val="Hyperlink"/>
            <w:rFonts w:ascii="Verdana" w:hAnsi="Verdana" w:cs="Arial"/>
            <w:b/>
            <w:sz w:val="22"/>
            <w:szCs w:val="22"/>
          </w:rPr>
          <w:t>linkedin.com/in/cpa-goodluck-maruma-b1792371</w:t>
        </w:r>
      </w:hyperlink>
    </w:p>
    <w:p w14:paraId="18D07226" w14:textId="77777777" w:rsidR="00C840E1" w:rsidRPr="00204981" w:rsidRDefault="00C840E1">
      <w:pPr>
        <w:rPr>
          <w:rFonts w:ascii="Verdana" w:hAnsi="Verdana" w:cs="Arial"/>
          <w:b/>
          <w:sz w:val="22"/>
          <w:szCs w:val="22"/>
        </w:rPr>
      </w:pPr>
    </w:p>
    <w:p w14:paraId="618C906A" w14:textId="057B3A64" w:rsidR="000F1178" w:rsidRPr="00204981" w:rsidRDefault="00DF2AC2">
      <w:pPr>
        <w:rPr>
          <w:rFonts w:ascii="Verdana" w:hAnsi="Verdana" w:cs="Arial"/>
          <w:b/>
          <w:sz w:val="22"/>
          <w:szCs w:val="22"/>
        </w:rPr>
      </w:pPr>
      <w:r w:rsidRPr="00204981">
        <w:rPr>
          <w:rFonts w:ascii="Verdana" w:hAnsi="Verdana" w:cs="Arial"/>
          <w:b/>
          <w:sz w:val="22"/>
          <w:szCs w:val="22"/>
        </w:rPr>
        <w:t xml:space="preserve">Phone: </w:t>
      </w:r>
      <w:r w:rsidR="002C14EC" w:rsidRPr="00204981">
        <w:rPr>
          <w:rFonts w:ascii="Verdana" w:hAnsi="Verdana" w:cs="Arial"/>
          <w:b/>
          <w:sz w:val="22"/>
          <w:szCs w:val="22"/>
        </w:rPr>
        <w:t>+255 763 280 337</w:t>
      </w:r>
      <w:bookmarkStart w:id="0" w:name="_Hlk114135046"/>
      <w:r w:rsidR="00F97A78" w:rsidRPr="00204981">
        <w:rPr>
          <w:rFonts w:ascii="Verdana" w:hAnsi="Verdana" w:cs="Arial"/>
          <w:b/>
          <w:sz w:val="22"/>
          <w:szCs w:val="22"/>
        </w:rPr>
        <w:t xml:space="preserve"> </w:t>
      </w:r>
      <w:bookmarkEnd w:id="0"/>
    </w:p>
    <w:p w14:paraId="688D13D6" w14:textId="77777777" w:rsidR="000F1178" w:rsidRPr="00204981" w:rsidRDefault="000F1178">
      <w:pPr>
        <w:rPr>
          <w:rFonts w:ascii="Verdana" w:hAnsi="Verdana" w:cs="Arial"/>
          <w:sz w:val="22"/>
          <w:szCs w:val="22"/>
        </w:rPr>
      </w:pPr>
    </w:p>
    <w:p w14:paraId="58118D10" w14:textId="528E0235" w:rsidR="000F1178" w:rsidRPr="00204981" w:rsidRDefault="000F1178" w:rsidP="00DF2AC2">
      <w:pPr>
        <w:rPr>
          <w:rFonts w:ascii="Verdana" w:hAnsi="Verdana" w:cs="Arial"/>
          <w:b/>
          <w:color w:val="009FDA"/>
          <w:sz w:val="22"/>
          <w:szCs w:val="22"/>
        </w:rPr>
      </w:pPr>
      <w:r w:rsidRPr="00204981">
        <w:rPr>
          <w:rFonts w:ascii="Verdana" w:hAnsi="Verdana" w:cs="Arial"/>
          <w:b/>
          <w:color w:val="009FDA"/>
          <w:sz w:val="22"/>
          <w:szCs w:val="22"/>
        </w:rPr>
        <w:t>PROFESSIONAL SUMMARY</w:t>
      </w:r>
    </w:p>
    <w:p w14:paraId="65F99C61" w14:textId="5DF74DCF" w:rsidR="00DF2AC2" w:rsidRPr="00204981" w:rsidRDefault="00932DA4" w:rsidP="00796D35">
      <w:pPr>
        <w:jc w:val="both"/>
        <w:rPr>
          <w:rFonts w:ascii="Verdana" w:hAnsi="Verdana" w:cs="Arial"/>
          <w:sz w:val="22"/>
          <w:szCs w:val="22"/>
        </w:rPr>
        <w:sectPr w:rsidR="00DF2AC2" w:rsidRPr="00204981" w:rsidSect="000F1178">
          <w:headerReference w:type="default" r:id="rId8"/>
          <w:pgSz w:w="11906" w:h="16838"/>
          <w:pgMar w:top="1440" w:right="1080" w:bottom="1440" w:left="1080" w:header="708" w:footer="708" w:gutter="0"/>
          <w:cols w:space="708"/>
          <w:docGrid w:linePitch="360"/>
        </w:sectPr>
      </w:pPr>
      <w:r>
        <w:rPr>
          <w:rFonts w:ascii="Verdana" w:hAnsi="Verdana" w:cs="Arial"/>
          <w:b/>
          <w:bCs/>
          <w:sz w:val="22"/>
          <w:szCs w:val="22"/>
        </w:rPr>
        <w:t>A professional</w:t>
      </w:r>
      <w:r w:rsidR="005F494A" w:rsidRPr="005F494A">
        <w:rPr>
          <w:rFonts w:ascii="Verdana" w:hAnsi="Verdana" w:cs="Arial"/>
          <w:b/>
          <w:bCs/>
          <w:sz w:val="22"/>
          <w:szCs w:val="22"/>
        </w:rPr>
        <w:t xml:space="preserve"> with </w:t>
      </w:r>
      <w:r w:rsidR="00936611">
        <w:rPr>
          <w:rFonts w:ascii="Verdana" w:hAnsi="Verdana" w:cs="Arial"/>
          <w:b/>
          <w:bCs/>
          <w:sz w:val="22"/>
          <w:szCs w:val="22"/>
        </w:rPr>
        <w:t xml:space="preserve">over </w:t>
      </w:r>
      <w:r w:rsidR="005F494A" w:rsidRPr="005F494A">
        <w:rPr>
          <w:rFonts w:ascii="Verdana" w:hAnsi="Verdana" w:cs="Arial"/>
          <w:b/>
          <w:bCs/>
          <w:sz w:val="22"/>
          <w:szCs w:val="22"/>
        </w:rPr>
        <w:t>9 years’ experience</w:t>
      </w:r>
      <w:r w:rsidR="005F494A" w:rsidRPr="005F494A">
        <w:rPr>
          <w:rFonts w:ascii="Verdana" w:hAnsi="Verdana" w:cs="Arial"/>
          <w:sz w:val="22"/>
          <w:szCs w:val="22"/>
        </w:rPr>
        <w:t xml:space="preserve"> in Corporate Financial and Donor Fund Management, internal control systems design and Management, Internal auditing, compliance management,</w:t>
      </w:r>
      <w:r w:rsidR="005F494A">
        <w:rPr>
          <w:rFonts w:ascii="Verdana" w:hAnsi="Verdana" w:cs="Arial"/>
          <w:sz w:val="22"/>
          <w:szCs w:val="22"/>
        </w:rPr>
        <w:t xml:space="preserve"> Revenue analysis and interpretations,</w:t>
      </w:r>
      <w:r w:rsidR="005F494A" w:rsidRPr="005F494A">
        <w:rPr>
          <w:rFonts w:ascii="Verdana" w:hAnsi="Verdana" w:cs="Arial"/>
          <w:sz w:val="22"/>
          <w:szCs w:val="22"/>
        </w:rPr>
        <w:t xml:space="preserve"> Management Accounts preparation and reporting and Financial Reporting</w:t>
      </w:r>
      <w:r>
        <w:rPr>
          <w:rFonts w:ascii="Verdana" w:hAnsi="Verdana" w:cs="Arial"/>
          <w:sz w:val="22"/>
          <w:szCs w:val="22"/>
        </w:rPr>
        <w:t>, able to deliver and work with a team to deliver expectations.</w:t>
      </w:r>
      <w:r w:rsidR="005F494A" w:rsidRPr="005F494A">
        <w:rPr>
          <w:rFonts w:ascii="Verdana" w:hAnsi="Verdana" w:cs="Arial"/>
          <w:sz w:val="22"/>
          <w:szCs w:val="22"/>
        </w:rPr>
        <w:t xml:space="preserve"> Also, Conversant with Multiple ERPs including Quick Books, Palladium and Microsoft Nav</w:t>
      </w:r>
      <w:r w:rsidR="005F494A" w:rsidRPr="005F494A">
        <w:rPr>
          <w:rFonts w:ascii="Verdana" w:hAnsi="Verdana" w:cs="Arial"/>
          <w:b/>
          <w:bCs/>
          <w:sz w:val="22"/>
          <w:szCs w:val="22"/>
        </w:rPr>
        <w:t>.</w:t>
      </w:r>
    </w:p>
    <w:p w14:paraId="05267B3C" w14:textId="77777777" w:rsidR="004B018C" w:rsidRPr="00204981" w:rsidRDefault="004B018C" w:rsidP="00D52358">
      <w:pPr>
        <w:rPr>
          <w:rFonts w:ascii="Verdana" w:hAnsi="Verdana" w:cs="Arial"/>
          <w:sz w:val="22"/>
          <w:szCs w:val="22"/>
        </w:rPr>
        <w:sectPr w:rsidR="004B018C" w:rsidRPr="00204981" w:rsidSect="004B018C">
          <w:type w:val="continuous"/>
          <w:pgSz w:w="11906" w:h="16838"/>
          <w:pgMar w:top="1440" w:right="1080" w:bottom="1440" w:left="1080" w:header="708" w:footer="708" w:gutter="0"/>
          <w:cols w:num="3" w:sep="1" w:space="794"/>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6"/>
      </w:tblGrid>
      <w:tr w:rsidR="005B7632" w:rsidRPr="00204981" w14:paraId="279EEC84" w14:textId="77777777" w:rsidTr="00061436">
        <w:tc>
          <w:tcPr>
            <w:tcW w:w="3245" w:type="dxa"/>
          </w:tcPr>
          <w:p w14:paraId="0A6BFEC5" w14:textId="77777777" w:rsidR="005B7632" w:rsidRPr="00204981" w:rsidRDefault="005B7632" w:rsidP="00061436">
            <w:pPr>
              <w:ind w:left="720"/>
              <w:rPr>
                <w:rFonts w:ascii="Verdana" w:hAnsi="Verdana" w:cs="Arial"/>
                <w:b/>
                <w:sz w:val="22"/>
                <w:szCs w:val="22"/>
              </w:rPr>
            </w:pPr>
            <w:r w:rsidRPr="00204981">
              <w:rPr>
                <w:rFonts w:ascii="Verdana" w:hAnsi="Verdana" w:cs="Arial"/>
                <w:b/>
                <w:color w:val="009FDA"/>
                <w:sz w:val="22"/>
                <w:szCs w:val="22"/>
              </w:rPr>
              <w:t>SKILLS</w:t>
            </w:r>
          </w:p>
        </w:tc>
        <w:tc>
          <w:tcPr>
            <w:tcW w:w="3246" w:type="dxa"/>
          </w:tcPr>
          <w:p w14:paraId="6C1974B3" w14:textId="4ED3E568" w:rsidR="005B7632" w:rsidRPr="00204981" w:rsidRDefault="005B7632" w:rsidP="00061436">
            <w:pPr>
              <w:ind w:left="720"/>
              <w:rPr>
                <w:rFonts w:ascii="Verdana" w:hAnsi="Verdana" w:cs="Arial"/>
                <w:b/>
                <w:sz w:val="22"/>
                <w:szCs w:val="22"/>
              </w:rPr>
            </w:pPr>
          </w:p>
        </w:tc>
      </w:tr>
      <w:tr w:rsidR="005B7632" w:rsidRPr="00204981" w14:paraId="333C1904" w14:textId="77777777" w:rsidTr="00061436">
        <w:tc>
          <w:tcPr>
            <w:tcW w:w="3245" w:type="dxa"/>
          </w:tcPr>
          <w:p w14:paraId="766ACFD8" w14:textId="7722F2DA" w:rsidR="005B7632" w:rsidRPr="004C17E8" w:rsidRDefault="005B7632" w:rsidP="004C17E8">
            <w:pPr>
              <w:pStyle w:val="ListParagraph"/>
              <w:numPr>
                <w:ilvl w:val="0"/>
                <w:numId w:val="2"/>
              </w:numPr>
              <w:rPr>
                <w:rFonts w:ascii="Verdana" w:hAnsi="Verdana" w:cs="Arial"/>
                <w:sz w:val="22"/>
                <w:szCs w:val="22"/>
              </w:rPr>
            </w:pPr>
            <w:r w:rsidRPr="005B7632">
              <w:rPr>
                <w:rFonts w:ascii="Verdana" w:hAnsi="Verdana" w:cs="Arial"/>
                <w:sz w:val="22"/>
                <w:szCs w:val="22"/>
              </w:rPr>
              <w:t>Results-oriented</w:t>
            </w:r>
            <w:r w:rsidRPr="004C17E8">
              <w:rPr>
                <w:rFonts w:ascii="Verdana" w:hAnsi="Verdana" w:cs="Arial"/>
                <w:sz w:val="22"/>
                <w:szCs w:val="22"/>
              </w:rPr>
              <w:tab/>
            </w:r>
          </w:p>
          <w:p w14:paraId="7AB48E85" w14:textId="2EEE9A3F" w:rsidR="005B7632" w:rsidRPr="005B7632" w:rsidRDefault="002D0D63" w:rsidP="005B7632">
            <w:pPr>
              <w:pStyle w:val="ListParagraph"/>
              <w:numPr>
                <w:ilvl w:val="0"/>
                <w:numId w:val="2"/>
              </w:numPr>
              <w:rPr>
                <w:rFonts w:ascii="Verdana" w:hAnsi="Verdana" w:cs="Arial"/>
                <w:sz w:val="22"/>
                <w:szCs w:val="22"/>
              </w:rPr>
            </w:pPr>
            <w:r>
              <w:rPr>
                <w:rFonts w:ascii="Verdana" w:hAnsi="Verdana" w:cs="Arial"/>
                <w:sz w:val="22"/>
                <w:szCs w:val="22"/>
              </w:rPr>
              <w:t>Focused</w:t>
            </w:r>
          </w:p>
          <w:p w14:paraId="62E78331" w14:textId="0C068476" w:rsidR="00EA23C9" w:rsidRPr="00EA23C9" w:rsidRDefault="002D0D63" w:rsidP="00EA23C9">
            <w:pPr>
              <w:pStyle w:val="ListParagraph"/>
              <w:numPr>
                <w:ilvl w:val="0"/>
                <w:numId w:val="2"/>
              </w:numPr>
              <w:rPr>
                <w:rFonts w:ascii="Verdana" w:hAnsi="Verdana" w:cs="Arial"/>
                <w:sz w:val="22"/>
                <w:szCs w:val="22"/>
              </w:rPr>
            </w:pPr>
            <w:r>
              <w:rPr>
                <w:rFonts w:ascii="Verdana" w:hAnsi="Verdana" w:cs="Arial"/>
                <w:sz w:val="22"/>
                <w:szCs w:val="22"/>
              </w:rPr>
              <w:t>Tolerable to stress</w:t>
            </w:r>
          </w:p>
          <w:p w14:paraId="044B0033" w14:textId="22137D1A" w:rsidR="00EA23C9" w:rsidRPr="005B7632" w:rsidRDefault="00936611" w:rsidP="00EA23C9">
            <w:pPr>
              <w:pStyle w:val="ListParagraph"/>
              <w:numPr>
                <w:ilvl w:val="0"/>
                <w:numId w:val="2"/>
              </w:numPr>
              <w:rPr>
                <w:rFonts w:ascii="Verdana" w:hAnsi="Verdana" w:cs="Arial"/>
                <w:sz w:val="22"/>
                <w:szCs w:val="22"/>
              </w:rPr>
            </w:pPr>
            <w:r>
              <w:rPr>
                <w:rFonts w:ascii="Verdana" w:hAnsi="Verdana" w:cs="Arial"/>
                <w:sz w:val="22"/>
                <w:szCs w:val="22"/>
              </w:rPr>
              <w:t>Excellent interpersonal skills</w:t>
            </w:r>
          </w:p>
          <w:p w14:paraId="13DCFB3C" w14:textId="11C3BBB5" w:rsidR="005B7632" w:rsidRPr="00204981" w:rsidRDefault="005B7632" w:rsidP="00EA23C9">
            <w:pPr>
              <w:ind w:left="720"/>
              <w:rPr>
                <w:rFonts w:ascii="Verdana" w:hAnsi="Verdana" w:cs="Arial"/>
                <w:sz w:val="22"/>
                <w:szCs w:val="22"/>
              </w:rPr>
            </w:pPr>
          </w:p>
        </w:tc>
        <w:tc>
          <w:tcPr>
            <w:tcW w:w="3246" w:type="dxa"/>
          </w:tcPr>
          <w:p w14:paraId="5997AE66" w14:textId="064A9F60" w:rsidR="005B7632" w:rsidRPr="005B7632" w:rsidRDefault="002D0D63" w:rsidP="005B7632">
            <w:pPr>
              <w:pStyle w:val="ListParagraph"/>
              <w:numPr>
                <w:ilvl w:val="0"/>
                <w:numId w:val="2"/>
              </w:numPr>
              <w:rPr>
                <w:rFonts w:ascii="Verdana" w:hAnsi="Verdana" w:cs="Arial"/>
                <w:sz w:val="22"/>
                <w:szCs w:val="22"/>
              </w:rPr>
            </w:pPr>
            <w:r>
              <w:rPr>
                <w:rFonts w:ascii="Verdana" w:hAnsi="Verdana" w:cs="Arial"/>
                <w:sz w:val="22"/>
                <w:szCs w:val="22"/>
              </w:rPr>
              <w:t>Commitment</w:t>
            </w:r>
          </w:p>
          <w:p w14:paraId="2B0A74D8" w14:textId="17A280C4" w:rsidR="005B7632" w:rsidRPr="005B7632" w:rsidRDefault="005B7632" w:rsidP="005B7632">
            <w:pPr>
              <w:pStyle w:val="ListParagraph"/>
              <w:numPr>
                <w:ilvl w:val="0"/>
                <w:numId w:val="2"/>
              </w:numPr>
              <w:rPr>
                <w:rFonts w:ascii="Verdana" w:hAnsi="Verdana" w:cs="Arial"/>
                <w:sz w:val="22"/>
                <w:szCs w:val="22"/>
              </w:rPr>
            </w:pPr>
            <w:r w:rsidRPr="005B7632">
              <w:rPr>
                <w:rFonts w:ascii="Verdana" w:hAnsi="Verdana" w:cs="Arial"/>
                <w:sz w:val="22"/>
                <w:szCs w:val="22"/>
              </w:rPr>
              <w:t xml:space="preserve">Ability to motivate staff and maintain good </w:t>
            </w:r>
            <w:r w:rsidR="008B4825" w:rsidRPr="005B7632">
              <w:rPr>
                <w:rFonts w:ascii="Verdana" w:hAnsi="Verdana" w:cs="Arial"/>
                <w:sz w:val="22"/>
                <w:szCs w:val="22"/>
              </w:rPr>
              <w:t>relations.</w:t>
            </w:r>
          </w:p>
          <w:p w14:paraId="7E3430AB" w14:textId="0D1F0EE0" w:rsidR="005B7632" w:rsidRPr="00204981" w:rsidRDefault="005B7632" w:rsidP="00EA23C9">
            <w:pPr>
              <w:pStyle w:val="ListParagraph"/>
              <w:rPr>
                <w:rFonts w:ascii="Verdana" w:hAnsi="Verdana" w:cs="Arial"/>
                <w:sz w:val="22"/>
                <w:szCs w:val="22"/>
              </w:rPr>
            </w:pPr>
          </w:p>
        </w:tc>
      </w:tr>
    </w:tbl>
    <w:p w14:paraId="1655F5C7" w14:textId="6BAD5229" w:rsidR="00BD4BDB" w:rsidRPr="00204981" w:rsidRDefault="006B76B4" w:rsidP="00C840E1">
      <w:pPr>
        <w:rPr>
          <w:rFonts w:ascii="Verdana" w:hAnsi="Verdana" w:cs="Arial"/>
          <w:b/>
          <w:color w:val="009FDA"/>
          <w:sz w:val="22"/>
          <w:szCs w:val="22"/>
        </w:rPr>
      </w:pPr>
      <w:r w:rsidRPr="00204981">
        <w:rPr>
          <w:rFonts w:ascii="Verdana" w:hAnsi="Verdana" w:cs="Arial"/>
          <w:b/>
          <w:color w:val="009FDA"/>
          <w:sz w:val="22"/>
          <w:szCs w:val="22"/>
        </w:rPr>
        <w:t>EXPERIENCE</w:t>
      </w:r>
    </w:p>
    <w:p w14:paraId="32AA4C17" w14:textId="77777777" w:rsidR="00E032CB" w:rsidRPr="00204981" w:rsidRDefault="00E032CB" w:rsidP="00553F26">
      <w:pPr>
        <w:rPr>
          <w:rFonts w:ascii="Verdana" w:hAnsi="Verdana" w:cs="Arial"/>
          <w:b/>
          <w:sz w:val="22"/>
          <w:szCs w:val="22"/>
        </w:rPr>
      </w:pPr>
    </w:p>
    <w:p w14:paraId="799BBFE2" w14:textId="210A98C5" w:rsidR="00901EEF" w:rsidRDefault="003A084F" w:rsidP="00553F26">
      <w:pPr>
        <w:rPr>
          <w:rFonts w:ascii="Verdana" w:hAnsi="Verdana" w:cs="Arial"/>
          <w:bCs/>
          <w:i/>
          <w:sz w:val="22"/>
          <w:szCs w:val="22"/>
        </w:rPr>
      </w:pPr>
      <w:r>
        <w:rPr>
          <w:rFonts w:ascii="Verdana" w:hAnsi="Verdana" w:cs="Arial"/>
          <w:b/>
          <w:sz w:val="22"/>
          <w:szCs w:val="22"/>
        </w:rPr>
        <w:t xml:space="preserve">Group </w:t>
      </w:r>
      <w:r w:rsidR="001F3305">
        <w:rPr>
          <w:rFonts w:ascii="Verdana" w:hAnsi="Verdana" w:cs="Arial"/>
          <w:b/>
          <w:sz w:val="22"/>
          <w:szCs w:val="22"/>
        </w:rPr>
        <w:t>Chief Accountant</w:t>
      </w:r>
      <w:r w:rsidR="00901EEF" w:rsidRPr="00204981">
        <w:rPr>
          <w:rFonts w:ascii="Verdana" w:hAnsi="Verdana" w:cs="Arial"/>
          <w:b/>
          <w:sz w:val="22"/>
          <w:szCs w:val="22"/>
        </w:rPr>
        <w:t xml:space="preserve">, </w:t>
      </w:r>
      <w:r w:rsidR="001E4D46">
        <w:rPr>
          <w:rFonts w:ascii="Verdana" w:hAnsi="Verdana" w:cs="Arial"/>
          <w:sz w:val="22"/>
          <w:szCs w:val="22"/>
        </w:rPr>
        <w:t>ZEK Group Int</w:t>
      </w:r>
      <w:r w:rsidR="004D5146">
        <w:rPr>
          <w:rFonts w:ascii="Verdana" w:hAnsi="Verdana" w:cs="Arial"/>
          <w:sz w:val="22"/>
          <w:szCs w:val="22"/>
        </w:rPr>
        <w:t>ernational</w:t>
      </w:r>
      <w:r w:rsidR="001E4D46">
        <w:rPr>
          <w:rFonts w:ascii="Verdana" w:hAnsi="Verdana" w:cs="Arial"/>
          <w:sz w:val="22"/>
          <w:szCs w:val="22"/>
        </w:rPr>
        <w:t xml:space="preserve"> Ltd</w:t>
      </w:r>
      <w:r w:rsidR="00553F26" w:rsidRPr="00204981">
        <w:rPr>
          <w:rFonts w:ascii="Verdana" w:hAnsi="Verdana" w:cs="Arial"/>
          <w:sz w:val="22"/>
          <w:szCs w:val="22"/>
        </w:rPr>
        <w:t xml:space="preserve"> (</w:t>
      </w:r>
      <w:r w:rsidR="00C67A76" w:rsidRPr="00204981">
        <w:rPr>
          <w:rFonts w:ascii="Verdana" w:hAnsi="Verdana" w:cs="Arial"/>
          <w:bCs/>
          <w:i/>
          <w:sz w:val="22"/>
          <w:szCs w:val="22"/>
        </w:rPr>
        <w:t>December</w:t>
      </w:r>
      <w:r w:rsidR="00901EEF" w:rsidRPr="00204981">
        <w:rPr>
          <w:rFonts w:ascii="Verdana" w:hAnsi="Verdana" w:cs="Arial"/>
          <w:bCs/>
          <w:i/>
          <w:sz w:val="22"/>
          <w:szCs w:val="22"/>
        </w:rPr>
        <w:t xml:space="preserve"> 20</w:t>
      </w:r>
      <w:r w:rsidR="00C67A76" w:rsidRPr="00204981">
        <w:rPr>
          <w:rFonts w:ascii="Verdana" w:hAnsi="Verdana" w:cs="Arial"/>
          <w:bCs/>
          <w:i/>
          <w:sz w:val="22"/>
          <w:szCs w:val="22"/>
        </w:rPr>
        <w:t>20</w:t>
      </w:r>
      <w:r w:rsidR="00901EEF" w:rsidRPr="00204981">
        <w:rPr>
          <w:rFonts w:ascii="Verdana" w:hAnsi="Verdana" w:cs="Arial"/>
          <w:bCs/>
          <w:i/>
          <w:sz w:val="22"/>
          <w:szCs w:val="22"/>
        </w:rPr>
        <w:t xml:space="preserve"> – Present</w:t>
      </w:r>
      <w:r w:rsidR="00553F26" w:rsidRPr="00204981">
        <w:rPr>
          <w:rFonts w:ascii="Verdana" w:hAnsi="Verdana" w:cs="Arial"/>
          <w:bCs/>
          <w:i/>
          <w:sz w:val="22"/>
          <w:szCs w:val="22"/>
        </w:rPr>
        <w:t>)</w:t>
      </w:r>
    </w:p>
    <w:p w14:paraId="2B4235F8" w14:textId="77777777" w:rsidR="003B4BEF" w:rsidRPr="00204981" w:rsidRDefault="003B4BEF" w:rsidP="003B4BEF">
      <w:pPr>
        <w:rPr>
          <w:rFonts w:ascii="Verdana" w:hAnsi="Verdana" w:cs="Arial"/>
          <w:bCs/>
          <w:i/>
          <w:sz w:val="22"/>
          <w:szCs w:val="22"/>
        </w:rPr>
      </w:pPr>
    </w:p>
    <w:p w14:paraId="2751A55E" w14:textId="3497ED06" w:rsidR="004D5146" w:rsidRDefault="00A57C3C" w:rsidP="004D5146">
      <w:pPr>
        <w:numPr>
          <w:ilvl w:val="0"/>
          <w:numId w:val="16"/>
        </w:numPr>
        <w:rPr>
          <w:rFonts w:ascii="Verdana" w:eastAsia="Calibri" w:hAnsi="Verdana" w:cs="Arial"/>
          <w:sz w:val="22"/>
          <w:szCs w:val="22"/>
          <w:lang w:val="en-US" w:eastAsia="en-US"/>
        </w:rPr>
      </w:pPr>
      <w:bookmarkStart w:id="1" w:name="_Hlk118116270"/>
      <w:bookmarkStart w:id="2" w:name="_Hlk114138518"/>
      <w:r>
        <w:rPr>
          <w:rFonts w:ascii="Verdana" w:eastAsia="Calibri" w:hAnsi="Verdana" w:cs="Arial"/>
          <w:sz w:val="22"/>
          <w:szCs w:val="22"/>
          <w:lang w:val="en-US" w:eastAsia="en-US"/>
        </w:rPr>
        <w:t>Producing</w:t>
      </w:r>
      <w:r w:rsidR="00BB1849">
        <w:rPr>
          <w:rFonts w:ascii="Verdana" w:eastAsia="Calibri" w:hAnsi="Verdana" w:cs="Arial"/>
          <w:sz w:val="22"/>
          <w:szCs w:val="22"/>
          <w:lang w:val="en-US" w:eastAsia="en-US"/>
        </w:rPr>
        <w:t xml:space="preserve"> and implementing standard operating procedures for maximum compliance to corporate and statutory policies while insuring maximum delivery of results by each team member.</w:t>
      </w:r>
    </w:p>
    <w:p w14:paraId="436CCDEE" w14:textId="5081CDD1" w:rsidR="00BE542B" w:rsidRPr="004D5146" w:rsidRDefault="00BE542B" w:rsidP="004D5146">
      <w:pPr>
        <w:numPr>
          <w:ilvl w:val="0"/>
          <w:numId w:val="16"/>
        </w:numPr>
        <w:rPr>
          <w:rFonts w:ascii="Verdana" w:eastAsia="Calibri" w:hAnsi="Verdana" w:cs="Arial"/>
          <w:sz w:val="22"/>
          <w:szCs w:val="22"/>
          <w:lang w:val="en-US" w:eastAsia="en-US"/>
        </w:rPr>
      </w:pPr>
      <w:r>
        <w:rPr>
          <w:rFonts w:ascii="Verdana" w:eastAsia="Calibri" w:hAnsi="Verdana" w:cs="Arial"/>
          <w:sz w:val="22"/>
          <w:szCs w:val="22"/>
          <w:lang w:val="en-US" w:eastAsia="en-US"/>
        </w:rPr>
        <w:t>Updating a risk management framework, calculating risk level using their likelihood and impact to the Group, defining risk appetite and advising on ways to mitigate the risks.</w:t>
      </w:r>
    </w:p>
    <w:p w14:paraId="5857C479" w14:textId="54A324C2" w:rsidR="00BB1849" w:rsidRPr="00BB1849" w:rsidRDefault="00BB1849" w:rsidP="00BB1849">
      <w:pPr>
        <w:pStyle w:val="ListParagraph"/>
        <w:numPr>
          <w:ilvl w:val="0"/>
          <w:numId w:val="16"/>
        </w:numPr>
        <w:rPr>
          <w:rFonts w:ascii="Verdana" w:eastAsia="Calibri" w:hAnsi="Verdana" w:cs="Arial"/>
          <w:sz w:val="22"/>
          <w:szCs w:val="22"/>
          <w:lang w:val="en-US" w:eastAsia="en-US"/>
        </w:rPr>
      </w:pPr>
      <w:r w:rsidRPr="00BB1849">
        <w:rPr>
          <w:rFonts w:ascii="Verdana" w:eastAsia="Calibri" w:hAnsi="Verdana" w:cs="Arial"/>
          <w:sz w:val="22"/>
          <w:szCs w:val="22"/>
          <w:lang w:val="en-US" w:eastAsia="en-US"/>
        </w:rPr>
        <w:t>Coordinating subsidiary and Group internal and external audits, preparing consolidated final reports with supporting documents</w:t>
      </w:r>
      <w:r>
        <w:rPr>
          <w:rFonts w:ascii="Verdana" w:eastAsia="Calibri" w:hAnsi="Verdana" w:cs="Arial"/>
          <w:sz w:val="22"/>
          <w:szCs w:val="22"/>
          <w:lang w:val="en-US" w:eastAsia="en-US"/>
        </w:rPr>
        <w:t xml:space="preserve">, </w:t>
      </w:r>
      <w:r w:rsidR="003B4BEF">
        <w:rPr>
          <w:rFonts w:ascii="Verdana" w:eastAsia="Calibri" w:hAnsi="Verdana" w:cs="Arial"/>
          <w:sz w:val="22"/>
          <w:szCs w:val="22"/>
          <w:lang w:val="en-US" w:eastAsia="en-US"/>
        </w:rPr>
        <w:t>ensuring</w:t>
      </w:r>
      <w:r>
        <w:rPr>
          <w:rFonts w:ascii="Verdana" w:eastAsia="Calibri" w:hAnsi="Verdana" w:cs="Arial"/>
          <w:sz w:val="22"/>
          <w:szCs w:val="22"/>
          <w:lang w:val="en-US" w:eastAsia="en-US"/>
        </w:rPr>
        <w:t xml:space="preserve"> audit findings are actioned and done on time as per internal planning.</w:t>
      </w:r>
    </w:p>
    <w:p w14:paraId="6DC67EBC" w14:textId="4E6A6C17" w:rsidR="004D5146" w:rsidRDefault="00C91AF5" w:rsidP="006E3390">
      <w:pPr>
        <w:numPr>
          <w:ilvl w:val="0"/>
          <w:numId w:val="16"/>
        </w:numPr>
        <w:rPr>
          <w:rFonts w:ascii="Verdana" w:eastAsia="Calibri" w:hAnsi="Verdana" w:cs="Arial"/>
          <w:sz w:val="22"/>
          <w:szCs w:val="22"/>
          <w:lang w:val="en-US" w:eastAsia="en-US"/>
        </w:rPr>
      </w:pPr>
      <w:r>
        <w:rPr>
          <w:rFonts w:ascii="Verdana" w:eastAsia="Calibri" w:hAnsi="Verdana" w:cs="Arial"/>
          <w:sz w:val="22"/>
          <w:szCs w:val="22"/>
          <w:lang w:val="en-US" w:eastAsia="en-US"/>
        </w:rPr>
        <w:t>Training other staff on internal procedures and accounting practices.</w:t>
      </w:r>
    </w:p>
    <w:p w14:paraId="3EED6174" w14:textId="4088A008" w:rsidR="009703B7" w:rsidRDefault="009703B7" w:rsidP="009703B7">
      <w:pPr>
        <w:numPr>
          <w:ilvl w:val="0"/>
          <w:numId w:val="16"/>
        </w:numPr>
        <w:rPr>
          <w:rFonts w:ascii="Verdana" w:eastAsia="Calibri" w:hAnsi="Verdana" w:cs="Arial"/>
          <w:sz w:val="22"/>
          <w:szCs w:val="22"/>
          <w:lang w:val="en-US" w:eastAsia="en-US"/>
        </w:rPr>
      </w:pPr>
      <w:r w:rsidRPr="009703B7">
        <w:rPr>
          <w:rFonts w:ascii="Verdana" w:eastAsia="Calibri" w:hAnsi="Verdana" w:cs="Arial"/>
          <w:sz w:val="22"/>
          <w:szCs w:val="22"/>
          <w:lang w:val="en-US" w:eastAsia="en-US"/>
        </w:rPr>
        <w:t xml:space="preserve">Preparing </w:t>
      </w:r>
      <w:r>
        <w:rPr>
          <w:rFonts w:ascii="Verdana" w:eastAsia="Calibri" w:hAnsi="Verdana" w:cs="Arial"/>
          <w:sz w:val="22"/>
          <w:szCs w:val="22"/>
          <w:lang w:val="en-US" w:eastAsia="en-US"/>
        </w:rPr>
        <w:t xml:space="preserve">accurate </w:t>
      </w:r>
      <w:r w:rsidR="00C91AF5">
        <w:rPr>
          <w:rFonts w:ascii="Verdana" w:eastAsia="Calibri" w:hAnsi="Verdana" w:cs="Arial"/>
          <w:sz w:val="22"/>
          <w:szCs w:val="22"/>
          <w:lang w:val="en-US" w:eastAsia="en-US"/>
        </w:rPr>
        <w:t xml:space="preserve">consolidated </w:t>
      </w:r>
      <w:r w:rsidRPr="009703B7">
        <w:rPr>
          <w:rFonts w:ascii="Verdana" w:eastAsia="Calibri" w:hAnsi="Verdana" w:cs="Arial"/>
          <w:sz w:val="22"/>
          <w:szCs w:val="22"/>
          <w:lang w:val="en-US" w:eastAsia="en-US"/>
        </w:rPr>
        <w:t xml:space="preserve">month-end </w:t>
      </w:r>
      <w:r w:rsidR="00C91AF5">
        <w:rPr>
          <w:rFonts w:ascii="Verdana" w:eastAsia="Calibri" w:hAnsi="Verdana" w:cs="Arial"/>
          <w:sz w:val="22"/>
          <w:szCs w:val="22"/>
          <w:lang w:val="en-US" w:eastAsia="en-US"/>
        </w:rPr>
        <w:t xml:space="preserve">management </w:t>
      </w:r>
      <w:r w:rsidRPr="009703B7">
        <w:rPr>
          <w:rFonts w:ascii="Verdana" w:eastAsia="Calibri" w:hAnsi="Verdana" w:cs="Arial"/>
          <w:sz w:val="22"/>
          <w:szCs w:val="22"/>
          <w:lang w:val="en-US" w:eastAsia="en-US"/>
        </w:rPr>
        <w:t>reports</w:t>
      </w:r>
      <w:r w:rsidR="00C91AF5">
        <w:rPr>
          <w:rFonts w:ascii="Verdana" w:eastAsia="Calibri" w:hAnsi="Verdana" w:cs="Arial"/>
          <w:sz w:val="22"/>
          <w:szCs w:val="22"/>
          <w:lang w:val="en-US" w:eastAsia="en-US"/>
        </w:rPr>
        <w:t xml:space="preserve"> </w:t>
      </w:r>
      <w:r>
        <w:rPr>
          <w:rFonts w:ascii="Verdana" w:eastAsia="Calibri" w:hAnsi="Verdana" w:cs="Arial"/>
          <w:sz w:val="22"/>
          <w:szCs w:val="22"/>
          <w:lang w:val="en-US" w:eastAsia="en-US"/>
        </w:rPr>
        <w:t>for effective decision making</w:t>
      </w:r>
      <w:r w:rsidR="00C91AF5">
        <w:rPr>
          <w:rFonts w:ascii="Verdana" w:eastAsia="Calibri" w:hAnsi="Verdana" w:cs="Arial"/>
          <w:sz w:val="22"/>
          <w:szCs w:val="22"/>
          <w:lang w:val="en-US" w:eastAsia="en-US"/>
        </w:rPr>
        <w:t>, with recommendations on areas that need attention.</w:t>
      </w:r>
    </w:p>
    <w:bookmarkEnd w:id="1"/>
    <w:p w14:paraId="73D37937" w14:textId="2D8FDC81" w:rsidR="008B4825" w:rsidRDefault="008B4825" w:rsidP="00DE4EE2">
      <w:pPr>
        <w:numPr>
          <w:ilvl w:val="0"/>
          <w:numId w:val="16"/>
        </w:numPr>
        <w:rPr>
          <w:rFonts w:ascii="Verdana" w:eastAsia="Calibri" w:hAnsi="Verdana" w:cs="Arial"/>
          <w:sz w:val="22"/>
          <w:szCs w:val="22"/>
          <w:lang w:val="en-US" w:eastAsia="en-US"/>
        </w:rPr>
      </w:pPr>
      <w:r w:rsidRPr="008B4825">
        <w:rPr>
          <w:rFonts w:ascii="Verdana" w:eastAsia="Calibri" w:hAnsi="Verdana" w:cs="Arial"/>
          <w:sz w:val="22"/>
          <w:szCs w:val="22"/>
          <w:lang w:val="en-US" w:eastAsia="en-US"/>
        </w:rPr>
        <w:t>Review</w:t>
      </w:r>
      <w:r>
        <w:rPr>
          <w:rFonts w:ascii="Verdana" w:eastAsia="Calibri" w:hAnsi="Verdana" w:cs="Arial"/>
          <w:sz w:val="22"/>
          <w:szCs w:val="22"/>
          <w:lang w:val="en-US" w:eastAsia="en-US"/>
        </w:rPr>
        <w:t>ing</w:t>
      </w:r>
      <w:r w:rsidRPr="008B4825">
        <w:rPr>
          <w:rFonts w:ascii="Verdana" w:eastAsia="Calibri" w:hAnsi="Verdana" w:cs="Arial"/>
          <w:sz w:val="22"/>
          <w:szCs w:val="22"/>
          <w:lang w:val="en-US" w:eastAsia="en-US"/>
        </w:rPr>
        <w:t xml:space="preserve"> and manag</w:t>
      </w:r>
      <w:r>
        <w:rPr>
          <w:rFonts w:ascii="Verdana" w:eastAsia="Calibri" w:hAnsi="Verdana" w:cs="Arial"/>
          <w:sz w:val="22"/>
          <w:szCs w:val="22"/>
          <w:lang w:val="en-US" w:eastAsia="en-US"/>
        </w:rPr>
        <w:t>ing</w:t>
      </w:r>
      <w:r w:rsidRPr="008B4825">
        <w:rPr>
          <w:rFonts w:ascii="Verdana" w:eastAsia="Calibri" w:hAnsi="Verdana" w:cs="Arial"/>
          <w:sz w:val="22"/>
          <w:szCs w:val="22"/>
          <w:lang w:val="en-US" w:eastAsia="en-US"/>
        </w:rPr>
        <w:t xml:space="preserve"> compliance to accounting processes and continuously identifying improvement opportunities.</w:t>
      </w:r>
    </w:p>
    <w:p w14:paraId="73175EBE" w14:textId="07020702" w:rsidR="00BC0DE9" w:rsidRPr="001E4D46" w:rsidRDefault="00F17201" w:rsidP="00DE4EE2">
      <w:pPr>
        <w:numPr>
          <w:ilvl w:val="0"/>
          <w:numId w:val="16"/>
        </w:numPr>
        <w:rPr>
          <w:rFonts w:ascii="Verdana" w:eastAsia="Calibri" w:hAnsi="Verdana" w:cs="Arial"/>
          <w:sz w:val="22"/>
          <w:szCs w:val="22"/>
          <w:lang w:val="en-US" w:eastAsia="en-US"/>
        </w:rPr>
      </w:pPr>
      <w:r>
        <w:rPr>
          <w:rFonts w:ascii="Verdana" w:eastAsia="Calibri" w:hAnsi="Verdana" w:cs="Arial"/>
          <w:sz w:val="22"/>
          <w:szCs w:val="22"/>
          <w:lang w:val="en-US" w:eastAsia="en-US"/>
        </w:rPr>
        <w:t xml:space="preserve">Providing trainings on new </w:t>
      </w:r>
      <w:r w:rsidR="00955F2A">
        <w:rPr>
          <w:rFonts w:ascii="Verdana" w:eastAsia="Calibri" w:hAnsi="Verdana" w:cs="Arial"/>
          <w:sz w:val="22"/>
          <w:szCs w:val="22"/>
          <w:lang w:val="en-US" w:eastAsia="en-US"/>
        </w:rPr>
        <w:t>developed procedures to Subsidiaries.</w:t>
      </w:r>
    </w:p>
    <w:p w14:paraId="4C58BF01" w14:textId="3054356F" w:rsidR="00BC0DE9" w:rsidRDefault="00CB1262" w:rsidP="00BC0DE9">
      <w:pPr>
        <w:numPr>
          <w:ilvl w:val="0"/>
          <w:numId w:val="16"/>
        </w:numPr>
        <w:rPr>
          <w:rFonts w:ascii="Verdana" w:eastAsia="Calibri" w:hAnsi="Verdana" w:cs="Arial"/>
          <w:sz w:val="22"/>
          <w:szCs w:val="22"/>
          <w:lang w:val="en-US" w:eastAsia="en-US"/>
        </w:rPr>
      </w:pPr>
      <w:r>
        <w:rPr>
          <w:rFonts w:ascii="Verdana" w:eastAsia="Calibri" w:hAnsi="Verdana" w:cs="Arial"/>
          <w:sz w:val="22"/>
          <w:szCs w:val="22"/>
          <w:lang w:val="en-US" w:eastAsia="en-US"/>
        </w:rPr>
        <w:t xml:space="preserve">Successfully </w:t>
      </w:r>
      <w:r w:rsidR="0075564B">
        <w:rPr>
          <w:rFonts w:ascii="Verdana" w:eastAsia="Calibri" w:hAnsi="Verdana" w:cs="Arial"/>
          <w:sz w:val="22"/>
          <w:szCs w:val="22"/>
          <w:lang w:val="en-US" w:eastAsia="en-US"/>
        </w:rPr>
        <w:t xml:space="preserve">designed and </w:t>
      </w:r>
      <w:r>
        <w:rPr>
          <w:rFonts w:ascii="Verdana" w:eastAsia="Calibri" w:hAnsi="Verdana" w:cs="Arial"/>
          <w:sz w:val="22"/>
          <w:szCs w:val="22"/>
          <w:lang w:val="en-US" w:eastAsia="en-US"/>
        </w:rPr>
        <w:t xml:space="preserve">implemented a new </w:t>
      </w:r>
      <w:r w:rsidR="0075564B">
        <w:rPr>
          <w:rFonts w:ascii="Verdana" w:eastAsia="Calibri" w:hAnsi="Verdana" w:cs="Arial"/>
          <w:sz w:val="22"/>
          <w:szCs w:val="22"/>
          <w:lang w:val="en-US" w:eastAsia="en-US"/>
        </w:rPr>
        <w:t>internal control</w:t>
      </w:r>
      <w:r>
        <w:rPr>
          <w:rFonts w:ascii="Verdana" w:eastAsia="Calibri" w:hAnsi="Verdana" w:cs="Arial"/>
          <w:sz w:val="22"/>
          <w:szCs w:val="22"/>
          <w:lang w:val="en-US" w:eastAsia="en-US"/>
        </w:rPr>
        <w:t xml:space="preserve"> system for the </w:t>
      </w:r>
      <w:r w:rsidR="004D5146">
        <w:rPr>
          <w:rFonts w:ascii="Verdana" w:eastAsia="Calibri" w:hAnsi="Verdana" w:cs="Arial"/>
          <w:sz w:val="22"/>
          <w:szCs w:val="22"/>
          <w:lang w:val="en-US" w:eastAsia="en-US"/>
        </w:rPr>
        <w:t>new Business Mall Construction Project.</w:t>
      </w:r>
    </w:p>
    <w:p w14:paraId="64D334C2" w14:textId="13A144F0" w:rsidR="00955F2A" w:rsidRPr="001E4D46" w:rsidRDefault="00955F2A" w:rsidP="00BC0DE9">
      <w:pPr>
        <w:numPr>
          <w:ilvl w:val="0"/>
          <w:numId w:val="16"/>
        </w:numPr>
        <w:rPr>
          <w:rFonts w:ascii="Verdana" w:eastAsia="Calibri" w:hAnsi="Verdana" w:cs="Arial"/>
          <w:sz w:val="22"/>
          <w:szCs w:val="22"/>
          <w:lang w:val="en-US" w:eastAsia="en-US"/>
        </w:rPr>
      </w:pPr>
      <w:r>
        <w:rPr>
          <w:rFonts w:ascii="Verdana" w:eastAsia="Calibri" w:hAnsi="Verdana" w:cs="Arial"/>
          <w:sz w:val="22"/>
          <w:szCs w:val="22"/>
          <w:lang w:val="en-US" w:eastAsia="en-US"/>
        </w:rPr>
        <w:t xml:space="preserve">Assisting subsidiary Finance </w:t>
      </w:r>
      <w:r w:rsidR="00AE7F96">
        <w:rPr>
          <w:rFonts w:ascii="Verdana" w:eastAsia="Calibri" w:hAnsi="Verdana" w:cs="Arial"/>
          <w:sz w:val="22"/>
          <w:szCs w:val="22"/>
          <w:lang w:val="en-US" w:eastAsia="en-US"/>
        </w:rPr>
        <w:t>Managers</w:t>
      </w:r>
      <w:r>
        <w:rPr>
          <w:rFonts w:ascii="Verdana" w:eastAsia="Calibri" w:hAnsi="Verdana" w:cs="Arial"/>
          <w:sz w:val="22"/>
          <w:szCs w:val="22"/>
          <w:lang w:val="en-US" w:eastAsia="en-US"/>
        </w:rPr>
        <w:t xml:space="preserve"> on developing budgets</w:t>
      </w:r>
      <w:r w:rsidR="006B4BC1">
        <w:rPr>
          <w:rFonts w:ascii="Verdana" w:eastAsia="Calibri" w:hAnsi="Verdana" w:cs="Arial"/>
          <w:sz w:val="22"/>
          <w:szCs w:val="22"/>
          <w:lang w:val="en-US" w:eastAsia="en-US"/>
        </w:rPr>
        <w:t>.</w:t>
      </w:r>
    </w:p>
    <w:bookmarkEnd w:id="2"/>
    <w:p w14:paraId="2E1AFA33" w14:textId="77777777" w:rsidR="00585983" w:rsidRPr="00204981" w:rsidRDefault="00585983" w:rsidP="00553F26">
      <w:pPr>
        <w:rPr>
          <w:rFonts w:ascii="Verdana" w:hAnsi="Verdana" w:cs="Arial"/>
          <w:b/>
          <w:sz w:val="22"/>
          <w:szCs w:val="22"/>
        </w:rPr>
      </w:pPr>
    </w:p>
    <w:p w14:paraId="1F064975" w14:textId="1182BBD5" w:rsidR="00901EEF" w:rsidRDefault="00CC4CD2" w:rsidP="00553F26">
      <w:pPr>
        <w:rPr>
          <w:rFonts w:ascii="Verdana" w:hAnsi="Verdana" w:cs="Arial"/>
          <w:bCs/>
          <w:i/>
          <w:sz w:val="22"/>
          <w:szCs w:val="22"/>
        </w:rPr>
      </w:pPr>
      <w:r w:rsidRPr="00204981">
        <w:rPr>
          <w:rFonts w:ascii="Verdana" w:hAnsi="Verdana" w:cs="Arial"/>
          <w:b/>
          <w:sz w:val="22"/>
          <w:szCs w:val="22"/>
        </w:rPr>
        <w:t xml:space="preserve">Finance </w:t>
      </w:r>
      <w:r w:rsidR="00972E56" w:rsidRPr="00204981">
        <w:rPr>
          <w:rFonts w:ascii="Verdana" w:hAnsi="Verdana" w:cs="Arial"/>
          <w:b/>
          <w:sz w:val="22"/>
          <w:szCs w:val="22"/>
        </w:rPr>
        <w:t xml:space="preserve">and Operations </w:t>
      </w:r>
      <w:r w:rsidR="006B4BC1">
        <w:rPr>
          <w:rFonts w:ascii="Verdana" w:hAnsi="Verdana" w:cs="Arial"/>
          <w:b/>
          <w:sz w:val="22"/>
          <w:szCs w:val="22"/>
        </w:rPr>
        <w:t>Manager</w:t>
      </w:r>
      <w:r w:rsidR="00901EEF" w:rsidRPr="00204981">
        <w:rPr>
          <w:rFonts w:ascii="Verdana" w:hAnsi="Verdana" w:cs="Arial"/>
          <w:b/>
          <w:sz w:val="22"/>
          <w:szCs w:val="22"/>
        </w:rPr>
        <w:t xml:space="preserve">, </w:t>
      </w:r>
      <w:r w:rsidRPr="00204981">
        <w:rPr>
          <w:rFonts w:ascii="Verdana" w:hAnsi="Verdana" w:cs="Arial"/>
          <w:sz w:val="22"/>
          <w:szCs w:val="22"/>
        </w:rPr>
        <w:t>CBM International</w:t>
      </w:r>
      <w:r w:rsidR="00553F26" w:rsidRPr="00204981">
        <w:rPr>
          <w:rFonts w:ascii="Verdana" w:hAnsi="Verdana" w:cs="Arial"/>
          <w:sz w:val="22"/>
          <w:szCs w:val="22"/>
        </w:rPr>
        <w:t xml:space="preserve"> (</w:t>
      </w:r>
      <w:r w:rsidR="00901EEF" w:rsidRPr="00204981">
        <w:rPr>
          <w:rFonts w:ascii="Verdana" w:hAnsi="Verdana" w:cs="Arial"/>
          <w:bCs/>
          <w:i/>
          <w:sz w:val="22"/>
          <w:szCs w:val="22"/>
        </w:rPr>
        <w:t>Ju</w:t>
      </w:r>
      <w:r w:rsidRPr="00204981">
        <w:rPr>
          <w:rFonts w:ascii="Verdana" w:hAnsi="Verdana" w:cs="Arial"/>
          <w:bCs/>
          <w:i/>
          <w:sz w:val="22"/>
          <w:szCs w:val="22"/>
        </w:rPr>
        <w:t>ly</w:t>
      </w:r>
      <w:r w:rsidR="00901EEF" w:rsidRPr="00204981">
        <w:rPr>
          <w:rFonts w:ascii="Verdana" w:hAnsi="Verdana" w:cs="Arial"/>
          <w:bCs/>
          <w:i/>
          <w:sz w:val="22"/>
          <w:szCs w:val="22"/>
        </w:rPr>
        <w:t xml:space="preserve"> 201</w:t>
      </w:r>
      <w:r w:rsidRPr="00204981">
        <w:rPr>
          <w:rFonts w:ascii="Verdana" w:hAnsi="Verdana" w:cs="Arial"/>
          <w:bCs/>
          <w:i/>
          <w:sz w:val="22"/>
          <w:szCs w:val="22"/>
        </w:rPr>
        <w:t>9</w:t>
      </w:r>
      <w:r w:rsidR="00901EEF" w:rsidRPr="00204981">
        <w:rPr>
          <w:rFonts w:ascii="Verdana" w:hAnsi="Verdana" w:cs="Arial"/>
          <w:bCs/>
          <w:i/>
          <w:sz w:val="22"/>
          <w:szCs w:val="22"/>
        </w:rPr>
        <w:t xml:space="preserve"> – </w:t>
      </w:r>
      <w:r w:rsidRPr="00204981">
        <w:rPr>
          <w:rFonts w:ascii="Verdana" w:hAnsi="Verdana" w:cs="Arial"/>
          <w:bCs/>
          <w:i/>
          <w:sz w:val="22"/>
          <w:szCs w:val="22"/>
        </w:rPr>
        <w:t>November</w:t>
      </w:r>
      <w:r w:rsidR="00901EEF" w:rsidRPr="00204981">
        <w:rPr>
          <w:rFonts w:ascii="Verdana" w:hAnsi="Verdana" w:cs="Arial"/>
          <w:bCs/>
          <w:i/>
          <w:sz w:val="22"/>
          <w:szCs w:val="22"/>
        </w:rPr>
        <w:t xml:space="preserve"> 20</w:t>
      </w:r>
      <w:r w:rsidRPr="00204981">
        <w:rPr>
          <w:rFonts w:ascii="Verdana" w:hAnsi="Verdana" w:cs="Arial"/>
          <w:bCs/>
          <w:i/>
          <w:sz w:val="22"/>
          <w:szCs w:val="22"/>
        </w:rPr>
        <w:t>20</w:t>
      </w:r>
      <w:r w:rsidR="00553F26" w:rsidRPr="00204981">
        <w:rPr>
          <w:rFonts w:ascii="Verdana" w:hAnsi="Verdana" w:cs="Arial"/>
          <w:bCs/>
          <w:i/>
          <w:sz w:val="22"/>
          <w:szCs w:val="22"/>
        </w:rPr>
        <w:t>)</w:t>
      </w:r>
    </w:p>
    <w:p w14:paraId="5F6C8486" w14:textId="1536580B" w:rsidR="003B4BEF" w:rsidRPr="00204981" w:rsidRDefault="003B4BEF" w:rsidP="00553F26">
      <w:pPr>
        <w:rPr>
          <w:rFonts w:ascii="Verdana" w:hAnsi="Verdana" w:cs="Arial"/>
          <w:bCs/>
          <w:i/>
          <w:sz w:val="22"/>
          <w:szCs w:val="22"/>
        </w:rPr>
      </w:pPr>
      <w:r>
        <w:rPr>
          <w:rFonts w:ascii="Verdana" w:hAnsi="Verdana" w:cs="Arial"/>
          <w:bCs/>
          <w:i/>
          <w:sz w:val="22"/>
          <w:szCs w:val="22"/>
        </w:rPr>
        <w:t xml:space="preserve">The Organization had 11 projects all over the country with a budget of USD 4.3 million </w:t>
      </w:r>
      <w:r w:rsidR="004C17E8">
        <w:rPr>
          <w:rFonts w:ascii="Verdana" w:hAnsi="Verdana" w:cs="Arial"/>
          <w:bCs/>
          <w:i/>
          <w:sz w:val="22"/>
          <w:szCs w:val="22"/>
        </w:rPr>
        <w:t>a</w:t>
      </w:r>
      <w:r>
        <w:rPr>
          <w:rFonts w:ascii="Verdana" w:hAnsi="Verdana" w:cs="Arial"/>
          <w:bCs/>
          <w:i/>
          <w:sz w:val="22"/>
          <w:szCs w:val="22"/>
        </w:rPr>
        <w:t xml:space="preserve"> year</w:t>
      </w:r>
      <w:r w:rsidR="004C17E8">
        <w:rPr>
          <w:rFonts w:ascii="Verdana" w:hAnsi="Verdana" w:cs="Arial"/>
          <w:bCs/>
          <w:i/>
          <w:sz w:val="22"/>
          <w:szCs w:val="22"/>
        </w:rPr>
        <w:t>.</w:t>
      </w:r>
    </w:p>
    <w:p w14:paraId="2E5ACCD5" w14:textId="77777777" w:rsidR="00553F26" w:rsidRPr="00204981" w:rsidRDefault="00553F26" w:rsidP="00901EEF">
      <w:pPr>
        <w:widowControl w:val="0"/>
        <w:tabs>
          <w:tab w:val="left" w:pos="166"/>
          <w:tab w:val="left" w:pos="709"/>
        </w:tabs>
        <w:rPr>
          <w:rFonts w:ascii="Verdana" w:hAnsi="Verdana" w:cs="Arial"/>
          <w:bCs/>
          <w:i/>
          <w:sz w:val="22"/>
          <w:szCs w:val="22"/>
        </w:rPr>
      </w:pPr>
    </w:p>
    <w:p w14:paraId="66E0C287" w14:textId="77777777" w:rsidR="00785F66" w:rsidRPr="00785F66" w:rsidRDefault="00785F66" w:rsidP="00785F66">
      <w:pPr>
        <w:widowControl w:val="0"/>
        <w:numPr>
          <w:ilvl w:val="0"/>
          <w:numId w:val="14"/>
        </w:numPr>
        <w:tabs>
          <w:tab w:val="left" w:pos="166"/>
          <w:tab w:val="left" w:pos="709"/>
        </w:tabs>
        <w:jc w:val="both"/>
        <w:rPr>
          <w:rFonts w:ascii="Verdana" w:hAnsi="Verdana" w:cs="Arial"/>
          <w:sz w:val="22"/>
          <w:szCs w:val="22"/>
          <w:lang w:val="en-US"/>
        </w:rPr>
      </w:pPr>
      <w:bookmarkStart w:id="3" w:name="_Hlk91499053"/>
      <w:bookmarkStart w:id="4" w:name="_Hlk91316608"/>
      <w:r w:rsidRPr="00785F66">
        <w:rPr>
          <w:rFonts w:ascii="Verdana" w:hAnsi="Verdana" w:cs="Arial"/>
          <w:sz w:val="22"/>
          <w:szCs w:val="22"/>
          <w:lang w:val="en-US"/>
        </w:rPr>
        <w:t>Handled finances of the Country Office in line with CBM standards, local regulations, and applicable donor regulations.</w:t>
      </w:r>
    </w:p>
    <w:p w14:paraId="53617FD3" w14:textId="77777777" w:rsidR="00785F66" w:rsidRPr="00785F66" w:rsidRDefault="00785F66" w:rsidP="00785F66">
      <w:pPr>
        <w:widowControl w:val="0"/>
        <w:numPr>
          <w:ilvl w:val="0"/>
          <w:numId w:val="14"/>
        </w:numPr>
        <w:tabs>
          <w:tab w:val="left" w:pos="166"/>
          <w:tab w:val="left" w:pos="709"/>
        </w:tabs>
        <w:jc w:val="both"/>
        <w:rPr>
          <w:rFonts w:ascii="Verdana" w:hAnsi="Verdana" w:cs="Arial"/>
          <w:sz w:val="22"/>
          <w:szCs w:val="22"/>
          <w:lang w:val="en-US"/>
        </w:rPr>
      </w:pPr>
      <w:r w:rsidRPr="00785F66">
        <w:rPr>
          <w:rFonts w:ascii="Verdana" w:hAnsi="Verdana" w:cs="Arial"/>
          <w:sz w:val="22"/>
          <w:szCs w:val="22"/>
          <w:lang w:val="en-US"/>
        </w:rPr>
        <w:t xml:space="preserve">Prepared external and internal audits and provided necessary financial information </w:t>
      </w:r>
      <w:r w:rsidRPr="00785F66">
        <w:rPr>
          <w:rFonts w:ascii="Verdana" w:hAnsi="Verdana" w:cs="Arial"/>
          <w:sz w:val="22"/>
          <w:szCs w:val="22"/>
          <w:lang w:val="en-US"/>
        </w:rPr>
        <w:lastRenderedPageBreak/>
        <w:t>as may be required.</w:t>
      </w:r>
    </w:p>
    <w:p w14:paraId="5E719D4A" w14:textId="77777777" w:rsidR="00785F66" w:rsidRPr="00785F66" w:rsidRDefault="00785F66" w:rsidP="00785F66">
      <w:pPr>
        <w:widowControl w:val="0"/>
        <w:numPr>
          <w:ilvl w:val="0"/>
          <w:numId w:val="14"/>
        </w:numPr>
        <w:tabs>
          <w:tab w:val="left" w:pos="166"/>
          <w:tab w:val="left" w:pos="709"/>
        </w:tabs>
        <w:jc w:val="both"/>
        <w:rPr>
          <w:rFonts w:ascii="Verdana" w:hAnsi="Verdana" w:cs="Arial"/>
          <w:sz w:val="22"/>
          <w:szCs w:val="22"/>
          <w:lang w:val="en-US"/>
        </w:rPr>
      </w:pPr>
      <w:r w:rsidRPr="00785F66">
        <w:rPr>
          <w:rFonts w:ascii="Verdana" w:hAnsi="Verdana" w:cs="Arial"/>
          <w:sz w:val="22"/>
          <w:szCs w:val="22"/>
          <w:lang w:val="en-US"/>
        </w:rPr>
        <w:t>Implemented Financial Settlement and Monitoring of Partner Projects according to CBM’s partner management regulations, provided training and support to partners and program managers to prepare financial reports for donor reporting, justifying variances, proposing revised budgets where appropriate and responding to all finance related queries.</w:t>
      </w:r>
    </w:p>
    <w:p w14:paraId="47ABFF57" w14:textId="77777777" w:rsidR="00785F66" w:rsidRPr="00785F66" w:rsidRDefault="00785F66" w:rsidP="00785F66">
      <w:pPr>
        <w:widowControl w:val="0"/>
        <w:numPr>
          <w:ilvl w:val="0"/>
          <w:numId w:val="14"/>
        </w:numPr>
        <w:tabs>
          <w:tab w:val="left" w:pos="166"/>
          <w:tab w:val="left" w:pos="709"/>
        </w:tabs>
        <w:jc w:val="both"/>
        <w:rPr>
          <w:rFonts w:ascii="Verdana" w:hAnsi="Verdana" w:cs="Arial"/>
          <w:sz w:val="22"/>
          <w:szCs w:val="22"/>
          <w:lang w:val="en-US"/>
        </w:rPr>
      </w:pPr>
      <w:r w:rsidRPr="00785F66">
        <w:rPr>
          <w:rFonts w:ascii="Verdana" w:hAnsi="Verdana" w:cs="Arial"/>
          <w:sz w:val="22"/>
          <w:szCs w:val="22"/>
          <w:lang w:val="en-US"/>
        </w:rPr>
        <w:t>Provided regular budget monitoring reports (budget vs. actual expenditures) and other financial reports to budget holders as required for periodical analysis and provide recommendations for budget realignments as required.</w:t>
      </w:r>
    </w:p>
    <w:p w14:paraId="2C6F962E" w14:textId="77777777" w:rsidR="00785F66" w:rsidRPr="00785F66" w:rsidRDefault="00785F66" w:rsidP="00785F66">
      <w:pPr>
        <w:widowControl w:val="0"/>
        <w:numPr>
          <w:ilvl w:val="0"/>
          <w:numId w:val="14"/>
        </w:numPr>
        <w:tabs>
          <w:tab w:val="left" w:pos="166"/>
          <w:tab w:val="left" w:pos="709"/>
        </w:tabs>
        <w:jc w:val="both"/>
        <w:rPr>
          <w:rFonts w:ascii="Verdana" w:hAnsi="Verdana" w:cs="Arial"/>
          <w:sz w:val="22"/>
          <w:szCs w:val="22"/>
          <w:lang w:val="en-US"/>
        </w:rPr>
      </w:pPr>
      <w:r w:rsidRPr="00785F66">
        <w:rPr>
          <w:rFonts w:ascii="Verdana" w:hAnsi="Verdana" w:cs="Arial"/>
          <w:sz w:val="22"/>
          <w:szCs w:val="22"/>
          <w:lang w:val="en-US"/>
        </w:rPr>
        <w:t>Issued contracts to suppliers and consultants in accordance with CBM rules and regulations and arranged payments accordingly.</w:t>
      </w:r>
    </w:p>
    <w:p w14:paraId="0E78236D" w14:textId="77777777" w:rsidR="00785F66" w:rsidRPr="00785F66" w:rsidRDefault="00785F66" w:rsidP="00785F66">
      <w:pPr>
        <w:widowControl w:val="0"/>
        <w:numPr>
          <w:ilvl w:val="0"/>
          <w:numId w:val="14"/>
        </w:numPr>
        <w:tabs>
          <w:tab w:val="left" w:pos="166"/>
          <w:tab w:val="left" w:pos="709"/>
        </w:tabs>
        <w:jc w:val="both"/>
        <w:rPr>
          <w:rFonts w:ascii="Verdana" w:hAnsi="Verdana" w:cs="Arial"/>
          <w:sz w:val="22"/>
          <w:szCs w:val="22"/>
          <w:lang w:val="en-US"/>
        </w:rPr>
      </w:pPr>
      <w:r w:rsidRPr="00785F66">
        <w:rPr>
          <w:rFonts w:ascii="Verdana" w:hAnsi="Verdana" w:cs="Arial"/>
          <w:sz w:val="22"/>
          <w:szCs w:val="22"/>
          <w:lang w:val="en-US"/>
        </w:rPr>
        <w:t>Managed the efficient running of the Country office premises, maintain adequate supplies and ensure adequate record keeping and documentation.</w:t>
      </w:r>
    </w:p>
    <w:p w14:paraId="162B95A3" w14:textId="1F7BEF51" w:rsidR="00785F66" w:rsidRPr="00785F66" w:rsidRDefault="00785F66" w:rsidP="00785F66">
      <w:pPr>
        <w:widowControl w:val="0"/>
        <w:numPr>
          <w:ilvl w:val="0"/>
          <w:numId w:val="14"/>
        </w:numPr>
        <w:tabs>
          <w:tab w:val="left" w:pos="166"/>
          <w:tab w:val="left" w:pos="709"/>
        </w:tabs>
        <w:jc w:val="both"/>
        <w:rPr>
          <w:rFonts w:ascii="Verdana" w:hAnsi="Verdana" w:cs="Arial"/>
          <w:sz w:val="22"/>
          <w:szCs w:val="22"/>
          <w:lang w:val="en-US"/>
        </w:rPr>
      </w:pPr>
      <w:r w:rsidRPr="00785F66">
        <w:rPr>
          <w:rFonts w:ascii="Verdana" w:hAnsi="Verdana" w:cs="Arial"/>
          <w:sz w:val="22"/>
          <w:szCs w:val="22"/>
          <w:lang w:val="en-US"/>
        </w:rPr>
        <w:t>Organized local and overseas visits of CBM staff and visitors on official work, in liaison with host programs/organizations including liaison with travel agents, embassies etc.</w:t>
      </w:r>
    </w:p>
    <w:p w14:paraId="1EB606E6" w14:textId="29F42491" w:rsidR="00785F66" w:rsidRPr="00785F66" w:rsidRDefault="00785F66" w:rsidP="00785F66">
      <w:pPr>
        <w:widowControl w:val="0"/>
        <w:numPr>
          <w:ilvl w:val="0"/>
          <w:numId w:val="14"/>
        </w:numPr>
        <w:tabs>
          <w:tab w:val="left" w:pos="166"/>
          <w:tab w:val="left" w:pos="709"/>
        </w:tabs>
        <w:jc w:val="both"/>
        <w:rPr>
          <w:rFonts w:ascii="Verdana" w:hAnsi="Verdana" w:cs="Arial"/>
          <w:sz w:val="22"/>
          <w:szCs w:val="22"/>
          <w:lang w:val="en-US"/>
        </w:rPr>
      </w:pPr>
      <w:r w:rsidRPr="00785F66">
        <w:rPr>
          <w:rFonts w:ascii="Verdana" w:hAnsi="Verdana" w:cs="Arial"/>
          <w:sz w:val="22"/>
          <w:szCs w:val="22"/>
          <w:lang w:val="en-US"/>
        </w:rPr>
        <w:t>Organized Safety and Security trainings to staff and Office Guests and insured a safety working space at all times.</w:t>
      </w:r>
    </w:p>
    <w:p w14:paraId="3ED0C719" w14:textId="77777777" w:rsidR="00F61743" w:rsidRPr="00204981" w:rsidRDefault="00F61743" w:rsidP="00B34182">
      <w:pPr>
        <w:jc w:val="both"/>
        <w:rPr>
          <w:rFonts w:ascii="Verdana" w:hAnsi="Verdana" w:cs="Arial"/>
          <w:b/>
          <w:sz w:val="22"/>
          <w:szCs w:val="22"/>
        </w:rPr>
      </w:pPr>
      <w:bookmarkStart w:id="5" w:name="_Hlk89009571"/>
      <w:bookmarkEnd w:id="3"/>
      <w:bookmarkEnd w:id="4"/>
    </w:p>
    <w:p w14:paraId="07FAF954" w14:textId="0C41FBDC" w:rsidR="00901EEF" w:rsidRDefault="00C2794C" w:rsidP="00B34182">
      <w:pPr>
        <w:jc w:val="both"/>
        <w:rPr>
          <w:rFonts w:ascii="Verdana" w:hAnsi="Verdana" w:cs="Arial"/>
          <w:bCs/>
          <w:i/>
          <w:sz w:val="22"/>
          <w:szCs w:val="22"/>
        </w:rPr>
      </w:pPr>
      <w:r w:rsidRPr="00204981">
        <w:rPr>
          <w:rFonts w:ascii="Verdana" w:hAnsi="Verdana" w:cs="Arial"/>
          <w:b/>
          <w:sz w:val="22"/>
          <w:szCs w:val="22"/>
        </w:rPr>
        <w:t>Finance Officer</w:t>
      </w:r>
      <w:r w:rsidR="004C17E8">
        <w:rPr>
          <w:rFonts w:ascii="Verdana" w:hAnsi="Verdana" w:cs="Arial"/>
          <w:b/>
          <w:sz w:val="22"/>
          <w:szCs w:val="22"/>
        </w:rPr>
        <w:t xml:space="preserve"> (Project)</w:t>
      </w:r>
      <w:r w:rsidR="00901EEF" w:rsidRPr="00204981">
        <w:rPr>
          <w:rFonts w:ascii="Verdana" w:hAnsi="Verdana" w:cs="Arial"/>
          <w:b/>
          <w:sz w:val="22"/>
          <w:szCs w:val="22"/>
        </w:rPr>
        <w:t xml:space="preserve">, </w:t>
      </w:r>
      <w:r w:rsidR="00B34182" w:rsidRPr="00204981">
        <w:rPr>
          <w:rFonts w:ascii="Verdana" w:hAnsi="Verdana" w:cs="Arial"/>
          <w:bCs/>
          <w:sz w:val="22"/>
          <w:szCs w:val="22"/>
        </w:rPr>
        <w:t>COWI Tanzania</w:t>
      </w:r>
      <w:r w:rsidR="00553F26" w:rsidRPr="00204981">
        <w:rPr>
          <w:rFonts w:ascii="Verdana" w:hAnsi="Verdana" w:cs="Arial"/>
          <w:sz w:val="22"/>
          <w:szCs w:val="22"/>
        </w:rPr>
        <w:t xml:space="preserve"> (</w:t>
      </w:r>
      <w:r w:rsidR="00901EEF" w:rsidRPr="00204981">
        <w:rPr>
          <w:rFonts w:ascii="Verdana" w:hAnsi="Verdana" w:cs="Arial"/>
          <w:bCs/>
          <w:i/>
          <w:sz w:val="22"/>
          <w:szCs w:val="22"/>
        </w:rPr>
        <w:t>January 201</w:t>
      </w:r>
      <w:r w:rsidRPr="00204981">
        <w:rPr>
          <w:rFonts w:ascii="Verdana" w:hAnsi="Verdana" w:cs="Arial"/>
          <w:bCs/>
          <w:i/>
          <w:sz w:val="22"/>
          <w:szCs w:val="22"/>
        </w:rPr>
        <w:t>7</w:t>
      </w:r>
      <w:r w:rsidR="00901EEF" w:rsidRPr="00204981">
        <w:rPr>
          <w:rFonts w:ascii="Verdana" w:hAnsi="Verdana" w:cs="Arial"/>
          <w:bCs/>
          <w:i/>
          <w:sz w:val="22"/>
          <w:szCs w:val="22"/>
        </w:rPr>
        <w:t xml:space="preserve"> – </w:t>
      </w:r>
      <w:r w:rsidRPr="00204981">
        <w:rPr>
          <w:rFonts w:ascii="Verdana" w:hAnsi="Verdana" w:cs="Arial"/>
          <w:bCs/>
          <w:i/>
          <w:sz w:val="22"/>
          <w:szCs w:val="22"/>
        </w:rPr>
        <w:t>June</w:t>
      </w:r>
      <w:r w:rsidR="00901EEF" w:rsidRPr="00204981">
        <w:rPr>
          <w:rFonts w:ascii="Verdana" w:hAnsi="Verdana" w:cs="Arial"/>
          <w:bCs/>
          <w:i/>
          <w:sz w:val="22"/>
          <w:szCs w:val="22"/>
        </w:rPr>
        <w:t xml:space="preserve"> 201</w:t>
      </w:r>
      <w:r w:rsidRPr="00204981">
        <w:rPr>
          <w:rFonts w:ascii="Verdana" w:hAnsi="Verdana" w:cs="Arial"/>
          <w:bCs/>
          <w:i/>
          <w:sz w:val="22"/>
          <w:szCs w:val="22"/>
        </w:rPr>
        <w:t>9</w:t>
      </w:r>
      <w:r w:rsidR="00553F26" w:rsidRPr="00204981">
        <w:rPr>
          <w:rFonts w:ascii="Verdana" w:hAnsi="Verdana" w:cs="Arial"/>
          <w:bCs/>
          <w:i/>
          <w:sz w:val="22"/>
          <w:szCs w:val="22"/>
        </w:rPr>
        <w:t>)</w:t>
      </w:r>
    </w:p>
    <w:p w14:paraId="7F877C9E" w14:textId="4F7F8EB8" w:rsidR="004C17E8" w:rsidRPr="00204981" w:rsidRDefault="004C17E8" w:rsidP="00B34182">
      <w:pPr>
        <w:jc w:val="both"/>
        <w:rPr>
          <w:rFonts w:ascii="Verdana" w:hAnsi="Verdana" w:cs="Arial"/>
          <w:bCs/>
          <w:i/>
          <w:sz w:val="22"/>
          <w:szCs w:val="22"/>
        </w:rPr>
      </w:pPr>
      <w:r>
        <w:rPr>
          <w:rFonts w:ascii="Verdana" w:hAnsi="Verdana" w:cs="Arial"/>
          <w:bCs/>
          <w:i/>
          <w:sz w:val="22"/>
          <w:szCs w:val="22"/>
        </w:rPr>
        <w:t xml:space="preserve">This was a 5 </w:t>
      </w:r>
      <w:r w:rsidR="00324FE4">
        <w:rPr>
          <w:rFonts w:ascii="Verdana" w:hAnsi="Verdana" w:cs="Arial"/>
          <w:bCs/>
          <w:i/>
          <w:sz w:val="22"/>
          <w:szCs w:val="22"/>
        </w:rPr>
        <w:t>year</w:t>
      </w:r>
      <w:r>
        <w:rPr>
          <w:rFonts w:ascii="Verdana" w:hAnsi="Verdana" w:cs="Arial"/>
          <w:bCs/>
          <w:i/>
          <w:sz w:val="22"/>
          <w:szCs w:val="22"/>
        </w:rPr>
        <w:t xml:space="preserve"> project for Business Environment Strengthen Tanzania, Dialogue component (BEST Dialogue) with a budget of USD 3.8 million a year. Project ended in June 2019.</w:t>
      </w:r>
    </w:p>
    <w:p w14:paraId="3DF65BA0" w14:textId="77777777" w:rsidR="00553F26" w:rsidRPr="00204981" w:rsidRDefault="00553F26" w:rsidP="00B34182">
      <w:pPr>
        <w:widowControl w:val="0"/>
        <w:tabs>
          <w:tab w:val="left" w:pos="166"/>
          <w:tab w:val="left" w:pos="709"/>
        </w:tabs>
        <w:jc w:val="both"/>
        <w:rPr>
          <w:rFonts w:ascii="Verdana" w:hAnsi="Verdana" w:cs="Arial"/>
          <w:bCs/>
          <w:i/>
          <w:sz w:val="22"/>
          <w:szCs w:val="22"/>
        </w:rPr>
      </w:pPr>
    </w:p>
    <w:p w14:paraId="398BA498" w14:textId="79C6A762" w:rsidR="005109AB" w:rsidRPr="005109AB" w:rsidRDefault="00E34398" w:rsidP="005109AB">
      <w:pPr>
        <w:pStyle w:val="ListParagraph"/>
        <w:numPr>
          <w:ilvl w:val="0"/>
          <w:numId w:val="14"/>
        </w:numPr>
        <w:jc w:val="both"/>
        <w:rPr>
          <w:rFonts w:ascii="Verdana" w:hAnsi="Verdana" w:cs="Arial"/>
          <w:sz w:val="22"/>
          <w:szCs w:val="22"/>
          <w:lang w:val="en-US"/>
        </w:rPr>
      </w:pPr>
      <w:bookmarkStart w:id="6" w:name="_Hlk97051712"/>
      <w:bookmarkEnd w:id="5"/>
      <w:r>
        <w:rPr>
          <w:rFonts w:ascii="Verdana" w:hAnsi="Verdana" w:cs="Arial"/>
          <w:sz w:val="22"/>
          <w:szCs w:val="22"/>
          <w:lang w:val="en-US"/>
        </w:rPr>
        <w:t>Cooperated with GRANTEES to ensure Donor Funds are managed and results are achieved as per Donor expectations.</w:t>
      </w:r>
    </w:p>
    <w:p w14:paraId="1CA55DCA" w14:textId="06F7D4B1" w:rsidR="00E34398" w:rsidRDefault="00E34398" w:rsidP="00B34182">
      <w:pPr>
        <w:pStyle w:val="ListParagraph"/>
        <w:numPr>
          <w:ilvl w:val="0"/>
          <w:numId w:val="14"/>
        </w:numPr>
        <w:jc w:val="both"/>
        <w:rPr>
          <w:rFonts w:ascii="Verdana" w:hAnsi="Verdana" w:cs="Arial"/>
          <w:sz w:val="22"/>
          <w:szCs w:val="22"/>
          <w:lang w:val="en-US"/>
        </w:rPr>
      </w:pPr>
      <w:r>
        <w:rPr>
          <w:rFonts w:ascii="Verdana" w:hAnsi="Verdana" w:cs="Arial"/>
          <w:sz w:val="22"/>
          <w:szCs w:val="22"/>
          <w:lang w:val="en-US"/>
        </w:rPr>
        <w:t xml:space="preserve">Conducted Capacity Assessment to GRANTEES to </w:t>
      </w:r>
      <w:r w:rsidR="004B101F">
        <w:rPr>
          <w:rFonts w:ascii="Verdana" w:hAnsi="Verdana" w:cs="Arial"/>
          <w:sz w:val="22"/>
          <w:szCs w:val="22"/>
          <w:lang w:val="en-US"/>
        </w:rPr>
        <w:t>assess their capacity to manage Grants and advised on the gaps found</w:t>
      </w:r>
      <w:r>
        <w:rPr>
          <w:rFonts w:ascii="Verdana" w:hAnsi="Verdana" w:cs="Arial"/>
          <w:sz w:val="22"/>
          <w:szCs w:val="22"/>
          <w:lang w:val="en-US"/>
        </w:rPr>
        <w:t>.</w:t>
      </w:r>
    </w:p>
    <w:p w14:paraId="64605EFF" w14:textId="6BCE6955" w:rsidR="00E34398" w:rsidRDefault="00E34398" w:rsidP="00B34182">
      <w:pPr>
        <w:pStyle w:val="ListParagraph"/>
        <w:numPr>
          <w:ilvl w:val="0"/>
          <w:numId w:val="14"/>
        </w:numPr>
        <w:jc w:val="both"/>
        <w:rPr>
          <w:rFonts w:ascii="Verdana" w:hAnsi="Verdana" w:cs="Arial"/>
          <w:sz w:val="22"/>
          <w:szCs w:val="22"/>
          <w:lang w:val="en-US"/>
        </w:rPr>
      </w:pPr>
      <w:r>
        <w:rPr>
          <w:rFonts w:ascii="Verdana" w:hAnsi="Verdana" w:cs="Arial"/>
          <w:sz w:val="22"/>
          <w:szCs w:val="22"/>
          <w:lang w:val="en-US"/>
        </w:rPr>
        <w:t xml:space="preserve">Trained GRANTEES on Fund management techniques for their </w:t>
      </w:r>
      <w:r w:rsidR="00341A21">
        <w:rPr>
          <w:rFonts w:ascii="Verdana" w:hAnsi="Verdana" w:cs="Arial"/>
          <w:sz w:val="22"/>
          <w:szCs w:val="22"/>
          <w:lang w:val="en-US"/>
        </w:rPr>
        <w:t>sustainability after Project end.</w:t>
      </w:r>
    </w:p>
    <w:p w14:paraId="68ABD9D6" w14:textId="67CE8365" w:rsidR="00341A21" w:rsidRDefault="00341A21" w:rsidP="00B34182">
      <w:pPr>
        <w:pStyle w:val="ListParagraph"/>
        <w:numPr>
          <w:ilvl w:val="0"/>
          <w:numId w:val="14"/>
        </w:numPr>
        <w:jc w:val="both"/>
        <w:rPr>
          <w:rFonts w:ascii="Verdana" w:hAnsi="Verdana" w:cs="Arial"/>
          <w:sz w:val="22"/>
          <w:szCs w:val="22"/>
          <w:lang w:val="en-US"/>
        </w:rPr>
      </w:pPr>
      <w:r>
        <w:rPr>
          <w:rFonts w:ascii="Verdana" w:hAnsi="Verdana" w:cs="Arial"/>
          <w:sz w:val="22"/>
          <w:szCs w:val="22"/>
          <w:lang w:val="en-US"/>
        </w:rPr>
        <w:t>Created a live database for Grants Disbursement and consultancy installment payments</w:t>
      </w:r>
      <w:r w:rsidR="004B101F">
        <w:rPr>
          <w:rFonts w:ascii="Verdana" w:hAnsi="Verdana" w:cs="Arial"/>
          <w:sz w:val="22"/>
          <w:szCs w:val="22"/>
          <w:lang w:val="en-US"/>
        </w:rPr>
        <w:t>.</w:t>
      </w:r>
    </w:p>
    <w:p w14:paraId="70ABEB05" w14:textId="17F7A691" w:rsidR="00341A21" w:rsidRDefault="00341A21" w:rsidP="00B34182">
      <w:pPr>
        <w:pStyle w:val="ListParagraph"/>
        <w:numPr>
          <w:ilvl w:val="0"/>
          <w:numId w:val="14"/>
        </w:numPr>
        <w:jc w:val="both"/>
        <w:rPr>
          <w:rFonts w:ascii="Verdana" w:hAnsi="Verdana" w:cs="Arial"/>
          <w:sz w:val="22"/>
          <w:szCs w:val="22"/>
          <w:lang w:val="en-US"/>
        </w:rPr>
      </w:pPr>
      <w:r>
        <w:rPr>
          <w:rFonts w:ascii="Verdana" w:hAnsi="Verdana" w:cs="Arial"/>
          <w:sz w:val="22"/>
          <w:szCs w:val="22"/>
          <w:lang w:val="en-US"/>
        </w:rPr>
        <w:t xml:space="preserve">Consolidated GRANTEES’ financial reports for Donor reporting </w:t>
      </w:r>
      <w:r w:rsidR="006E1A02">
        <w:rPr>
          <w:rFonts w:ascii="Verdana" w:hAnsi="Verdana" w:cs="Arial"/>
          <w:sz w:val="22"/>
          <w:szCs w:val="22"/>
          <w:lang w:val="en-US"/>
        </w:rPr>
        <w:t xml:space="preserve">and </w:t>
      </w:r>
      <w:r w:rsidR="00FB3E2D">
        <w:rPr>
          <w:rFonts w:ascii="Verdana" w:hAnsi="Verdana" w:cs="Arial"/>
          <w:sz w:val="22"/>
          <w:szCs w:val="22"/>
          <w:lang w:val="en-US"/>
        </w:rPr>
        <w:t>valuation of success stories.</w:t>
      </w:r>
    </w:p>
    <w:bookmarkEnd w:id="6"/>
    <w:p w14:paraId="27D74189" w14:textId="3DC43EDB" w:rsidR="00151487" w:rsidRPr="00204981" w:rsidRDefault="00151487" w:rsidP="00B34182">
      <w:pPr>
        <w:jc w:val="both"/>
        <w:rPr>
          <w:rFonts w:ascii="Verdana" w:hAnsi="Verdana" w:cs="Arial"/>
          <w:b/>
          <w:sz w:val="22"/>
          <w:szCs w:val="22"/>
        </w:rPr>
      </w:pPr>
    </w:p>
    <w:p w14:paraId="4DD7CAB7" w14:textId="61C1D6DC" w:rsidR="00015DCB" w:rsidRPr="00204981" w:rsidRDefault="00015DCB" w:rsidP="00B34182">
      <w:pPr>
        <w:jc w:val="both"/>
        <w:rPr>
          <w:rFonts w:ascii="Verdana" w:hAnsi="Verdana" w:cs="Arial"/>
          <w:bCs/>
          <w:i/>
          <w:sz w:val="22"/>
          <w:szCs w:val="22"/>
        </w:rPr>
      </w:pPr>
      <w:r w:rsidRPr="00204981">
        <w:rPr>
          <w:rFonts w:ascii="Verdana" w:hAnsi="Verdana" w:cs="Arial"/>
          <w:b/>
          <w:sz w:val="22"/>
          <w:szCs w:val="22"/>
        </w:rPr>
        <w:t xml:space="preserve">Finance and Administration Officer, </w:t>
      </w:r>
      <w:r w:rsidRPr="00204981">
        <w:rPr>
          <w:rFonts w:ascii="Verdana" w:hAnsi="Verdana" w:cs="Arial"/>
          <w:sz w:val="22"/>
          <w:szCs w:val="22"/>
        </w:rPr>
        <w:t>Good Neighbours International (</w:t>
      </w:r>
      <w:r w:rsidR="00CC4236">
        <w:rPr>
          <w:rFonts w:ascii="Verdana" w:hAnsi="Verdana" w:cs="Arial"/>
          <w:bCs/>
          <w:i/>
          <w:sz w:val="22"/>
          <w:szCs w:val="22"/>
        </w:rPr>
        <w:t>January</w:t>
      </w:r>
      <w:r w:rsidRPr="00204981">
        <w:rPr>
          <w:rFonts w:ascii="Verdana" w:hAnsi="Verdana" w:cs="Arial"/>
          <w:bCs/>
          <w:i/>
          <w:sz w:val="22"/>
          <w:szCs w:val="22"/>
        </w:rPr>
        <w:t xml:space="preserve"> 201</w:t>
      </w:r>
      <w:r w:rsidR="000C333B" w:rsidRPr="00204981">
        <w:rPr>
          <w:rFonts w:ascii="Verdana" w:hAnsi="Verdana" w:cs="Arial"/>
          <w:bCs/>
          <w:i/>
          <w:sz w:val="22"/>
          <w:szCs w:val="22"/>
        </w:rPr>
        <w:t>4</w:t>
      </w:r>
      <w:r w:rsidRPr="00204981">
        <w:rPr>
          <w:rFonts w:ascii="Verdana" w:hAnsi="Verdana" w:cs="Arial"/>
          <w:bCs/>
          <w:i/>
          <w:sz w:val="22"/>
          <w:szCs w:val="22"/>
        </w:rPr>
        <w:t xml:space="preserve"> – </w:t>
      </w:r>
      <w:r w:rsidR="000C333B" w:rsidRPr="00204981">
        <w:rPr>
          <w:rFonts w:ascii="Verdana" w:hAnsi="Verdana" w:cs="Arial"/>
          <w:bCs/>
          <w:i/>
          <w:sz w:val="22"/>
          <w:szCs w:val="22"/>
        </w:rPr>
        <w:t>Dec</w:t>
      </w:r>
      <w:r w:rsidR="00CC4236">
        <w:rPr>
          <w:rFonts w:ascii="Verdana" w:hAnsi="Verdana" w:cs="Arial"/>
          <w:bCs/>
          <w:i/>
          <w:sz w:val="22"/>
          <w:szCs w:val="22"/>
        </w:rPr>
        <w:t>ember</w:t>
      </w:r>
      <w:r w:rsidRPr="00204981">
        <w:rPr>
          <w:rFonts w:ascii="Verdana" w:hAnsi="Verdana" w:cs="Arial"/>
          <w:bCs/>
          <w:i/>
          <w:sz w:val="22"/>
          <w:szCs w:val="22"/>
        </w:rPr>
        <w:t xml:space="preserve"> 201</w:t>
      </w:r>
      <w:r w:rsidR="000C333B" w:rsidRPr="00204981">
        <w:rPr>
          <w:rFonts w:ascii="Verdana" w:hAnsi="Verdana" w:cs="Arial"/>
          <w:bCs/>
          <w:i/>
          <w:sz w:val="22"/>
          <w:szCs w:val="22"/>
        </w:rPr>
        <w:t>6</w:t>
      </w:r>
      <w:r w:rsidRPr="00204981">
        <w:rPr>
          <w:rFonts w:ascii="Verdana" w:hAnsi="Verdana" w:cs="Arial"/>
          <w:bCs/>
          <w:i/>
          <w:sz w:val="22"/>
          <w:szCs w:val="22"/>
        </w:rPr>
        <w:t>)</w:t>
      </w:r>
    </w:p>
    <w:p w14:paraId="6A88AF49" w14:textId="09B0BCFD" w:rsidR="00015DCB" w:rsidRPr="00204981" w:rsidRDefault="00015DCB" w:rsidP="00B34182">
      <w:pPr>
        <w:widowControl w:val="0"/>
        <w:tabs>
          <w:tab w:val="left" w:pos="166"/>
          <w:tab w:val="left" w:pos="709"/>
        </w:tabs>
        <w:jc w:val="both"/>
        <w:rPr>
          <w:rFonts w:ascii="Verdana" w:hAnsi="Verdana" w:cs="Arial"/>
          <w:bCs/>
          <w:i/>
          <w:sz w:val="22"/>
          <w:szCs w:val="22"/>
        </w:rPr>
      </w:pPr>
    </w:p>
    <w:p w14:paraId="19F919D2" w14:textId="77777777" w:rsidR="00BC0DE9" w:rsidRPr="00BC0DE9" w:rsidRDefault="00BC0DE9" w:rsidP="00BC0DE9">
      <w:pPr>
        <w:widowControl w:val="0"/>
        <w:numPr>
          <w:ilvl w:val="0"/>
          <w:numId w:val="10"/>
        </w:numPr>
        <w:tabs>
          <w:tab w:val="left" w:pos="166"/>
          <w:tab w:val="left" w:pos="709"/>
        </w:tabs>
        <w:jc w:val="both"/>
        <w:rPr>
          <w:rFonts w:ascii="Verdana" w:hAnsi="Verdana" w:cs="Arial"/>
          <w:bCs/>
          <w:iCs/>
          <w:sz w:val="22"/>
          <w:szCs w:val="22"/>
          <w:lang w:val="en-US"/>
        </w:rPr>
      </w:pPr>
      <w:r w:rsidRPr="00BC0DE9">
        <w:rPr>
          <w:rFonts w:ascii="Verdana" w:hAnsi="Verdana" w:cs="Arial"/>
          <w:bCs/>
          <w:iCs/>
          <w:sz w:val="22"/>
          <w:szCs w:val="22"/>
          <w:lang w:val="en-US"/>
        </w:rPr>
        <w:t>Streamlined internal control systems that successfully increased a budget execution rate from an average of 56% to an average of 89% per year in 2014 to 2016.</w:t>
      </w:r>
    </w:p>
    <w:p w14:paraId="04606017" w14:textId="77777777" w:rsidR="00BC0DE9" w:rsidRPr="00BC0DE9" w:rsidRDefault="00BC0DE9" w:rsidP="00BC0DE9">
      <w:pPr>
        <w:widowControl w:val="0"/>
        <w:numPr>
          <w:ilvl w:val="0"/>
          <w:numId w:val="10"/>
        </w:numPr>
        <w:tabs>
          <w:tab w:val="left" w:pos="166"/>
          <w:tab w:val="left" w:pos="709"/>
        </w:tabs>
        <w:jc w:val="both"/>
        <w:rPr>
          <w:rFonts w:ascii="Verdana" w:hAnsi="Verdana" w:cs="Arial"/>
          <w:bCs/>
          <w:iCs/>
          <w:sz w:val="22"/>
          <w:szCs w:val="22"/>
          <w:lang w:val="en-US"/>
        </w:rPr>
      </w:pPr>
      <w:r w:rsidRPr="00BC0DE9">
        <w:rPr>
          <w:rFonts w:ascii="Verdana" w:hAnsi="Verdana" w:cs="Arial"/>
          <w:bCs/>
          <w:iCs/>
          <w:sz w:val="22"/>
          <w:szCs w:val="22"/>
          <w:lang w:val="en-US"/>
        </w:rPr>
        <w:t xml:space="preserve">Created a tender evaluation form for </w:t>
      </w:r>
      <w:proofErr w:type="spellStart"/>
      <w:r w:rsidRPr="00BC0DE9">
        <w:rPr>
          <w:rFonts w:ascii="Verdana" w:hAnsi="Verdana" w:cs="Arial"/>
          <w:bCs/>
          <w:iCs/>
          <w:sz w:val="22"/>
          <w:szCs w:val="22"/>
          <w:lang w:val="en-US"/>
        </w:rPr>
        <w:t>Shinyanga</w:t>
      </w:r>
      <w:proofErr w:type="spellEnd"/>
      <w:r w:rsidRPr="00BC0DE9">
        <w:rPr>
          <w:rFonts w:ascii="Verdana" w:hAnsi="Verdana" w:cs="Arial"/>
          <w:bCs/>
          <w:iCs/>
          <w:sz w:val="22"/>
          <w:szCs w:val="22"/>
          <w:lang w:val="en-US"/>
        </w:rPr>
        <w:t xml:space="preserve"> Area Office that helped tenders to be evaluated fairly by having a fair comparison between bidders.</w:t>
      </w:r>
    </w:p>
    <w:p w14:paraId="0052FAD2" w14:textId="77777777" w:rsidR="00BC0DE9" w:rsidRPr="00BC0DE9" w:rsidRDefault="00BC0DE9" w:rsidP="00BC0DE9">
      <w:pPr>
        <w:widowControl w:val="0"/>
        <w:numPr>
          <w:ilvl w:val="0"/>
          <w:numId w:val="10"/>
        </w:numPr>
        <w:tabs>
          <w:tab w:val="left" w:pos="166"/>
          <w:tab w:val="left" w:pos="709"/>
        </w:tabs>
        <w:jc w:val="both"/>
        <w:rPr>
          <w:rFonts w:ascii="Verdana" w:hAnsi="Verdana" w:cs="Arial"/>
          <w:bCs/>
          <w:iCs/>
          <w:sz w:val="22"/>
          <w:szCs w:val="22"/>
          <w:lang w:val="en-US"/>
        </w:rPr>
      </w:pPr>
      <w:r w:rsidRPr="00BC0DE9">
        <w:rPr>
          <w:rFonts w:ascii="Verdana" w:hAnsi="Verdana" w:cs="Arial"/>
          <w:bCs/>
          <w:iCs/>
          <w:sz w:val="22"/>
          <w:szCs w:val="22"/>
          <w:lang w:val="en-US"/>
        </w:rPr>
        <w:t>Handled banking processes, payroll and filling system, prepared monthly bank reconciliations, and scanned all financial supporting documents to KOICA on monthly basis as per Donor requirement.</w:t>
      </w:r>
    </w:p>
    <w:p w14:paraId="0A6D0111" w14:textId="77777777" w:rsidR="00BC0DE9" w:rsidRPr="00BC0DE9" w:rsidRDefault="00BC0DE9" w:rsidP="00BC0DE9">
      <w:pPr>
        <w:widowControl w:val="0"/>
        <w:numPr>
          <w:ilvl w:val="0"/>
          <w:numId w:val="10"/>
        </w:numPr>
        <w:tabs>
          <w:tab w:val="left" w:pos="166"/>
          <w:tab w:val="left" w:pos="709"/>
        </w:tabs>
        <w:jc w:val="both"/>
        <w:rPr>
          <w:rFonts w:ascii="Verdana" w:hAnsi="Verdana" w:cs="Arial"/>
          <w:bCs/>
          <w:iCs/>
          <w:sz w:val="22"/>
          <w:szCs w:val="22"/>
          <w:lang w:val="en-US"/>
        </w:rPr>
      </w:pPr>
      <w:r w:rsidRPr="00BC0DE9">
        <w:rPr>
          <w:rFonts w:ascii="Verdana" w:hAnsi="Verdana" w:cs="Arial"/>
          <w:bCs/>
          <w:iCs/>
          <w:sz w:val="22"/>
          <w:szCs w:val="22"/>
          <w:lang w:val="en-US"/>
        </w:rPr>
        <w:t>Maintained up-to-dated personnel data (staff contract, leave management and up-to-date personnel information)</w:t>
      </w:r>
    </w:p>
    <w:p w14:paraId="39D78F41" w14:textId="77777777" w:rsidR="00215A20" w:rsidRDefault="00DF2975" w:rsidP="00215A20">
      <w:pPr>
        <w:widowControl w:val="0"/>
        <w:numPr>
          <w:ilvl w:val="0"/>
          <w:numId w:val="10"/>
        </w:numPr>
        <w:tabs>
          <w:tab w:val="left" w:pos="166"/>
          <w:tab w:val="left" w:pos="709"/>
        </w:tabs>
        <w:jc w:val="both"/>
        <w:rPr>
          <w:rFonts w:ascii="Verdana" w:hAnsi="Verdana" w:cs="Arial"/>
          <w:bCs/>
          <w:iCs/>
          <w:sz w:val="22"/>
          <w:szCs w:val="22"/>
          <w:lang w:val="en-US"/>
        </w:rPr>
      </w:pPr>
      <w:r w:rsidRPr="00BC0DE9">
        <w:rPr>
          <w:rFonts w:ascii="Verdana" w:hAnsi="Verdana" w:cs="Arial"/>
          <w:bCs/>
          <w:iCs/>
          <w:sz w:val="22"/>
          <w:szCs w:val="22"/>
          <w:lang w:val="en-US"/>
        </w:rPr>
        <w:t>Prepared Area Office payroll</w:t>
      </w:r>
      <w:r w:rsidR="00BC0DE9" w:rsidRPr="00BC0DE9">
        <w:rPr>
          <w:rFonts w:ascii="Verdana" w:hAnsi="Verdana" w:cs="Arial"/>
          <w:bCs/>
          <w:iCs/>
          <w:sz w:val="22"/>
          <w:szCs w:val="22"/>
          <w:lang w:val="en-US"/>
        </w:rPr>
        <w:t xml:space="preserve"> paid salaries and wages together with all payroll taxes and contributions on time to avoid interests and penalties.</w:t>
      </w:r>
    </w:p>
    <w:p w14:paraId="367F7C99" w14:textId="1D9F824A" w:rsidR="00015DCB" w:rsidRPr="00215A20" w:rsidRDefault="00450900" w:rsidP="00215A20">
      <w:pPr>
        <w:widowControl w:val="0"/>
        <w:tabs>
          <w:tab w:val="left" w:pos="166"/>
          <w:tab w:val="left" w:pos="709"/>
        </w:tabs>
        <w:jc w:val="both"/>
        <w:rPr>
          <w:rFonts w:ascii="Verdana" w:hAnsi="Verdana" w:cs="Arial"/>
          <w:bCs/>
          <w:iCs/>
          <w:sz w:val="22"/>
          <w:szCs w:val="22"/>
          <w:lang w:val="en-US"/>
        </w:rPr>
      </w:pPr>
      <w:r w:rsidRPr="00215A20">
        <w:rPr>
          <w:rFonts w:ascii="Verdana" w:hAnsi="Verdana" w:cs="Arial"/>
          <w:b/>
          <w:color w:val="009FDA"/>
          <w:sz w:val="22"/>
          <w:szCs w:val="22"/>
        </w:rPr>
        <w:t>TRAININGS</w:t>
      </w:r>
    </w:p>
    <w:p w14:paraId="1948BC9E" w14:textId="1678AC34" w:rsidR="00450900" w:rsidRDefault="00450900" w:rsidP="00151487">
      <w:pPr>
        <w:rPr>
          <w:rFonts w:ascii="Verdana" w:hAnsi="Verdana" w:cs="Arial"/>
          <w:b/>
          <w:sz w:val="22"/>
          <w:szCs w:val="22"/>
        </w:rPr>
      </w:pPr>
    </w:p>
    <w:p w14:paraId="2E730036" w14:textId="4B20380E" w:rsidR="00450900" w:rsidRPr="00BD5F23" w:rsidRDefault="00450900" w:rsidP="00151487">
      <w:pPr>
        <w:rPr>
          <w:rFonts w:ascii="Verdana" w:hAnsi="Verdana" w:cs="Arial"/>
          <w:bCs/>
          <w:sz w:val="22"/>
          <w:szCs w:val="22"/>
        </w:rPr>
      </w:pPr>
      <w:r w:rsidRPr="00173180">
        <w:rPr>
          <w:rFonts w:ascii="Verdana" w:hAnsi="Verdana" w:cs="Arial"/>
          <w:b/>
          <w:sz w:val="22"/>
          <w:szCs w:val="22"/>
        </w:rPr>
        <w:lastRenderedPageBreak/>
        <w:t>Financial Management and QuickBooks</w:t>
      </w:r>
      <w:r w:rsidRPr="00BD5F23">
        <w:rPr>
          <w:rFonts w:ascii="Verdana" w:hAnsi="Verdana" w:cs="Arial"/>
          <w:bCs/>
          <w:sz w:val="22"/>
          <w:szCs w:val="22"/>
        </w:rPr>
        <w:t xml:space="preserve">, </w:t>
      </w:r>
      <w:bookmarkStart w:id="7" w:name="_Hlk124596594"/>
      <w:r w:rsidRPr="00BD5F23">
        <w:rPr>
          <w:rFonts w:ascii="Verdana" w:hAnsi="Verdana" w:cs="Arial"/>
          <w:bCs/>
          <w:sz w:val="22"/>
          <w:szCs w:val="22"/>
        </w:rPr>
        <w:t>Good Neighbours International, 28</w:t>
      </w:r>
      <w:r w:rsidRPr="00BD5F23">
        <w:rPr>
          <w:rFonts w:ascii="Verdana" w:hAnsi="Verdana" w:cs="Arial"/>
          <w:bCs/>
          <w:sz w:val="22"/>
          <w:szCs w:val="22"/>
          <w:vertAlign w:val="superscript"/>
        </w:rPr>
        <w:t>th</w:t>
      </w:r>
      <w:r w:rsidRPr="00BD5F23">
        <w:rPr>
          <w:rFonts w:ascii="Verdana" w:hAnsi="Verdana" w:cs="Arial"/>
          <w:bCs/>
          <w:sz w:val="22"/>
          <w:szCs w:val="22"/>
        </w:rPr>
        <w:t xml:space="preserve"> July to 1</w:t>
      </w:r>
      <w:r w:rsidRPr="00BD5F23">
        <w:rPr>
          <w:rFonts w:ascii="Verdana" w:hAnsi="Verdana" w:cs="Arial"/>
          <w:bCs/>
          <w:sz w:val="22"/>
          <w:szCs w:val="22"/>
          <w:vertAlign w:val="superscript"/>
        </w:rPr>
        <w:t>st</w:t>
      </w:r>
      <w:r w:rsidRPr="00BD5F23">
        <w:rPr>
          <w:rFonts w:ascii="Verdana" w:hAnsi="Verdana" w:cs="Arial"/>
          <w:bCs/>
          <w:sz w:val="22"/>
          <w:szCs w:val="22"/>
        </w:rPr>
        <w:t xml:space="preserve"> August 2014</w:t>
      </w:r>
    </w:p>
    <w:p w14:paraId="2E1340A9" w14:textId="77777777" w:rsidR="00D564C3" w:rsidRPr="00BD5F23" w:rsidRDefault="00D564C3" w:rsidP="00151487">
      <w:pPr>
        <w:rPr>
          <w:rFonts w:ascii="Verdana" w:hAnsi="Verdana" w:cs="Arial"/>
          <w:bCs/>
          <w:sz w:val="22"/>
          <w:szCs w:val="22"/>
        </w:rPr>
      </w:pPr>
    </w:p>
    <w:bookmarkEnd w:id="7"/>
    <w:p w14:paraId="238FE7CA" w14:textId="014693A3" w:rsidR="00450900" w:rsidRPr="00BD5F23" w:rsidRDefault="00450900" w:rsidP="00151487">
      <w:pPr>
        <w:rPr>
          <w:rFonts w:ascii="Verdana" w:hAnsi="Verdana" w:cs="Arial"/>
          <w:bCs/>
          <w:sz w:val="22"/>
          <w:szCs w:val="22"/>
        </w:rPr>
      </w:pPr>
      <w:r w:rsidRPr="00173180">
        <w:rPr>
          <w:rFonts w:ascii="Verdana" w:hAnsi="Verdana" w:cs="Arial"/>
          <w:b/>
          <w:sz w:val="22"/>
          <w:szCs w:val="22"/>
        </w:rPr>
        <w:t>Financial Management and QuickBooks</w:t>
      </w:r>
      <w:r w:rsidRPr="00BD5F23">
        <w:rPr>
          <w:rFonts w:ascii="Verdana" w:hAnsi="Verdana" w:cs="Arial"/>
          <w:bCs/>
          <w:sz w:val="22"/>
          <w:szCs w:val="22"/>
        </w:rPr>
        <w:t>, Good Neighbours International, 16</w:t>
      </w:r>
      <w:r w:rsidRPr="00BD5F23">
        <w:rPr>
          <w:rFonts w:ascii="Verdana" w:hAnsi="Verdana" w:cs="Arial"/>
          <w:bCs/>
          <w:sz w:val="22"/>
          <w:szCs w:val="22"/>
          <w:vertAlign w:val="superscript"/>
        </w:rPr>
        <w:t>th</w:t>
      </w:r>
      <w:r w:rsidRPr="00BD5F23">
        <w:rPr>
          <w:rFonts w:ascii="Verdana" w:hAnsi="Verdana" w:cs="Arial"/>
          <w:bCs/>
          <w:sz w:val="22"/>
          <w:szCs w:val="22"/>
        </w:rPr>
        <w:t xml:space="preserve"> to 19th June 2015</w:t>
      </w:r>
    </w:p>
    <w:p w14:paraId="0B9A903C" w14:textId="77777777" w:rsidR="00D564C3" w:rsidRDefault="00D564C3" w:rsidP="00151487">
      <w:pPr>
        <w:rPr>
          <w:rFonts w:ascii="Verdana" w:hAnsi="Verdana" w:cs="Arial"/>
          <w:bCs/>
          <w:sz w:val="22"/>
          <w:szCs w:val="22"/>
        </w:rPr>
      </w:pPr>
    </w:p>
    <w:p w14:paraId="797D1EE6" w14:textId="66CC1D5B" w:rsidR="00450900" w:rsidRDefault="00450900" w:rsidP="00151487">
      <w:pPr>
        <w:rPr>
          <w:rFonts w:ascii="Verdana" w:hAnsi="Verdana" w:cs="Arial"/>
          <w:bCs/>
          <w:sz w:val="22"/>
          <w:szCs w:val="22"/>
        </w:rPr>
      </w:pPr>
      <w:r w:rsidRPr="00450900">
        <w:rPr>
          <w:rFonts w:ascii="Verdana" w:hAnsi="Verdana" w:cs="Arial"/>
          <w:b/>
          <w:sz w:val="22"/>
          <w:szCs w:val="22"/>
        </w:rPr>
        <w:t>Basic Advocacy and Public-Private Dialogue Skills to PSOs</w:t>
      </w:r>
      <w:r>
        <w:rPr>
          <w:rFonts w:ascii="Verdana" w:hAnsi="Verdana" w:cs="Arial"/>
          <w:bCs/>
          <w:sz w:val="22"/>
          <w:szCs w:val="22"/>
        </w:rPr>
        <w:t>, University of Dar es Salaam Business School, 22</w:t>
      </w:r>
      <w:r w:rsidRPr="00450900">
        <w:rPr>
          <w:rFonts w:ascii="Verdana" w:hAnsi="Verdana" w:cs="Arial"/>
          <w:bCs/>
          <w:sz w:val="22"/>
          <w:szCs w:val="22"/>
          <w:vertAlign w:val="superscript"/>
        </w:rPr>
        <w:t>nd</w:t>
      </w:r>
      <w:r>
        <w:rPr>
          <w:rFonts w:ascii="Verdana" w:hAnsi="Verdana" w:cs="Arial"/>
          <w:bCs/>
          <w:sz w:val="22"/>
          <w:szCs w:val="22"/>
        </w:rPr>
        <w:t xml:space="preserve"> to 23</w:t>
      </w:r>
      <w:r w:rsidRPr="00450900">
        <w:rPr>
          <w:rFonts w:ascii="Verdana" w:hAnsi="Verdana" w:cs="Arial"/>
          <w:bCs/>
          <w:sz w:val="22"/>
          <w:szCs w:val="22"/>
          <w:vertAlign w:val="superscript"/>
        </w:rPr>
        <w:t>rd</w:t>
      </w:r>
      <w:r>
        <w:rPr>
          <w:rFonts w:ascii="Verdana" w:hAnsi="Verdana" w:cs="Arial"/>
          <w:bCs/>
          <w:sz w:val="22"/>
          <w:szCs w:val="22"/>
        </w:rPr>
        <w:t xml:space="preserve"> February 2017</w:t>
      </w:r>
    </w:p>
    <w:p w14:paraId="3F8F236B" w14:textId="77777777" w:rsidR="00D564C3" w:rsidRDefault="00D564C3" w:rsidP="00151487">
      <w:pPr>
        <w:rPr>
          <w:rFonts w:ascii="Verdana" w:hAnsi="Verdana" w:cs="Arial"/>
          <w:bCs/>
          <w:sz w:val="22"/>
          <w:szCs w:val="22"/>
        </w:rPr>
      </w:pPr>
    </w:p>
    <w:p w14:paraId="349202C2" w14:textId="714EA745" w:rsidR="00450900" w:rsidRDefault="00450900" w:rsidP="00151487">
      <w:pPr>
        <w:rPr>
          <w:rFonts w:ascii="Verdana" w:hAnsi="Verdana" w:cs="Arial"/>
          <w:bCs/>
          <w:sz w:val="22"/>
          <w:szCs w:val="22"/>
        </w:rPr>
      </w:pPr>
      <w:r w:rsidRPr="00450900">
        <w:rPr>
          <w:rFonts w:ascii="Verdana" w:hAnsi="Verdana" w:cs="Arial"/>
          <w:b/>
          <w:sz w:val="22"/>
          <w:szCs w:val="22"/>
        </w:rPr>
        <w:t>Advanced Advocacy and Public-Private Dialogue Skills to PSOs</w:t>
      </w:r>
      <w:r w:rsidRPr="00450900">
        <w:rPr>
          <w:rFonts w:ascii="Verdana" w:hAnsi="Verdana" w:cs="Arial"/>
          <w:bCs/>
          <w:sz w:val="22"/>
          <w:szCs w:val="22"/>
        </w:rPr>
        <w:t>, University of Dar es Salaam Business School, 2</w:t>
      </w:r>
      <w:r w:rsidR="00D564C3">
        <w:rPr>
          <w:rFonts w:ascii="Verdana" w:hAnsi="Verdana" w:cs="Arial"/>
          <w:bCs/>
          <w:sz w:val="22"/>
          <w:szCs w:val="22"/>
        </w:rPr>
        <w:t>8</w:t>
      </w:r>
      <w:r w:rsidR="00D564C3" w:rsidRPr="00D564C3">
        <w:rPr>
          <w:rFonts w:ascii="Verdana" w:hAnsi="Verdana" w:cs="Arial"/>
          <w:bCs/>
          <w:sz w:val="22"/>
          <w:szCs w:val="22"/>
          <w:vertAlign w:val="superscript"/>
        </w:rPr>
        <w:t>th</w:t>
      </w:r>
      <w:r w:rsidRPr="00450900">
        <w:rPr>
          <w:rFonts w:ascii="Verdana" w:hAnsi="Verdana" w:cs="Arial"/>
          <w:bCs/>
          <w:sz w:val="22"/>
          <w:szCs w:val="22"/>
        </w:rPr>
        <w:t xml:space="preserve"> to 2</w:t>
      </w:r>
      <w:r w:rsidR="00D564C3">
        <w:rPr>
          <w:rFonts w:ascii="Verdana" w:hAnsi="Verdana" w:cs="Arial"/>
          <w:bCs/>
          <w:sz w:val="22"/>
          <w:szCs w:val="22"/>
        </w:rPr>
        <w:t>9</w:t>
      </w:r>
      <w:r w:rsidR="00D564C3" w:rsidRPr="00D564C3">
        <w:rPr>
          <w:rFonts w:ascii="Verdana" w:hAnsi="Verdana" w:cs="Arial"/>
          <w:bCs/>
          <w:sz w:val="22"/>
          <w:szCs w:val="22"/>
          <w:vertAlign w:val="superscript"/>
        </w:rPr>
        <w:t>th</w:t>
      </w:r>
      <w:r w:rsidRPr="00450900">
        <w:rPr>
          <w:rFonts w:ascii="Verdana" w:hAnsi="Verdana" w:cs="Arial"/>
          <w:bCs/>
          <w:sz w:val="22"/>
          <w:szCs w:val="22"/>
        </w:rPr>
        <w:t xml:space="preserve"> </w:t>
      </w:r>
      <w:r w:rsidR="00D564C3">
        <w:rPr>
          <w:rFonts w:ascii="Verdana" w:hAnsi="Verdana" w:cs="Arial"/>
          <w:bCs/>
          <w:sz w:val="22"/>
          <w:szCs w:val="22"/>
        </w:rPr>
        <w:t>March</w:t>
      </w:r>
      <w:r w:rsidRPr="00450900">
        <w:rPr>
          <w:rFonts w:ascii="Verdana" w:hAnsi="Verdana" w:cs="Arial"/>
          <w:bCs/>
          <w:sz w:val="22"/>
          <w:szCs w:val="22"/>
        </w:rPr>
        <w:t xml:space="preserve"> 2017</w:t>
      </w:r>
    </w:p>
    <w:p w14:paraId="7173F561" w14:textId="77777777" w:rsidR="00D564C3" w:rsidRDefault="00D564C3" w:rsidP="00151487">
      <w:pPr>
        <w:rPr>
          <w:rFonts w:ascii="Verdana" w:hAnsi="Verdana" w:cs="Arial"/>
          <w:bCs/>
          <w:sz w:val="22"/>
          <w:szCs w:val="22"/>
        </w:rPr>
      </w:pPr>
    </w:p>
    <w:p w14:paraId="239F802F" w14:textId="08997910" w:rsidR="00D564C3" w:rsidRDefault="00D564C3" w:rsidP="00D564C3">
      <w:pPr>
        <w:rPr>
          <w:rFonts w:ascii="Verdana" w:hAnsi="Verdana" w:cs="Arial"/>
          <w:bCs/>
          <w:sz w:val="22"/>
          <w:szCs w:val="22"/>
        </w:rPr>
      </w:pPr>
      <w:r w:rsidRPr="00D564C3">
        <w:rPr>
          <w:rFonts w:ascii="Verdana" w:hAnsi="Verdana" w:cs="Arial"/>
          <w:b/>
          <w:sz w:val="22"/>
          <w:szCs w:val="22"/>
        </w:rPr>
        <w:t>Membership Recruitment and Retention Strategy</w:t>
      </w:r>
      <w:r w:rsidRPr="00D564C3">
        <w:rPr>
          <w:rFonts w:ascii="Verdana" w:hAnsi="Verdana" w:cs="Arial"/>
          <w:bCs/>
          <w:sz w:val="22"/>
          <w:szCs w:val="22"/>
        </w:rPr>
        <w:t xml:space="preserve">, University of Dar es Salaam Business School, </w:t>
      </w:r>
      <w:r>
        <w:rPr>
          <w:rFonts w:ascii="Verdana" w:hAnsi="Verdana" w:cs="Arial"/>
          <w:bCs/>
          <w:sz w:val="22"/>
          <w:szCs w:val="22"/>
        </w:rPr>
        <w:t>6</w:t>
      </w:r>
      <w:r w:rsidRPr="00D564C3">
        <w:rPr>
          <w:rFonts w:ascii="Verdana" w:hAnsi="Verdana" w:cs="Arial"/>
          <w:bCs/>
          <w:sz w:val="22"/>
          <w:szCs w:val="22"/>
          <w:vertAlign w:val="superscript"/>
        </w:rPr>
        <w:t>th</w:t>
      </w:r>
      <w:r w:rsidRPr="00D564C3">
        <w:rPr>
          <w:rFonts w:ascii="Verdana" w:hAnsi="Verdana" w:cs="Arial"/>
          <w:bCs/>
          <w:sz w:val="22"/>
          <w:szCs w:val="22"/>
        </w:rPr>
        <w:t xml:space="preserve"> to </w:t>
      </w:r>
      <w:r>
        <w:rPr>
          <w:rFonts w:ascii="Verdana" w:hAnsi="Verdana" w:cs="Arial"/>
          <w:bCs/>
          <w:sz w:val="22"/>
          <w:szCs w:val="22"/>
        </w:rPr>
        <w:t>7</w:t>
      </w:r>
      <w:r w:rsidRPr="00D564C3">
        <w:rPr>
          <w:rFonts w:ascii="Verdana" w:hAnsi="Verdana" w:cs="Arial"/>
          <w:bCs/>
          <w:sz w:val="22"/>
          <w:szCs w:val="22"/>
          <w:vertAlign w:val="superscript"/>
        </w:rPr>
        <w:t>th</w:t>
      </w:r>
      <w:r w:rsidRPr="00D564C3">
        <w:rPr>
          <w:rFonts w:ascii="Verdana" w:hAnsi="Verdana" w:cs="Arial"/>
          <w:bCs/>
          <w:sz w:val="22"/>
          <w:szCs w:val="22"/>
        </w:rPr>
        <w:t xml:space="preserve"> </w:t>
      </w:r>
      <w:r>
        <w:rPr>
          <w:rFonts w:ascii="Verdana" w:hAnsi="Verdana" w:cs="Arial"/>
          <w:bCs/>
          <w:sz w:val="22"/>
          <w:szCs w:val="22"/>
        </w:rPr>
        <w:t>December</w:t>
      </w:r>
      <w:r w:rsidRPr="00D564C3">
        <w:rPr>
          <w:rFonts w:ascii="Verdana" w:hAnsi="Verdana" w:cs="Arial"/>
          <w:bCs/>
          <w:sz w:val="22"/>
          <w:szCs w:val="22"/>
        </w:rPr>
        <w:t xml:space="preserve"> 201</w:t>
      </w:r>
      <w:r>
        <w:rPr>
          <w:rFonts w:ascii="Verdana" w:hAnsi="Verdana" w:cs="Arial"/>
          <w:bCs/>
          <w:sz w:val="22"/>
          <w:szCs w:val="22"/>
        </w:rPr>
        <w:t>8</w:t>
      </w:r>
    </w:p>
    <w:p w14:paraId="02C600CE" w14:textId="77777777" w:rsidR="00D564C3" w:rsidRDefault="00D564C3" w:rsidP="00D564C3">
      <w:pPr>
        <w:rPr>
          <w:rFonts w:ascii="Verdana" w:hAnsi="Verdana" w:cs="Arial"/>
          <w:bCs/>
          <w:sz w:val="22"/>
          <w:szCs w:val="22"/>
        </w:rPr>
      </w:pPr>
    </w:p>
    <w:p w14:paraId="17C32FAA" w14:textId="011995D6" w:rsidR="00D564C3" w:rsidRDefault="00D564C3" w:rsidP="00D564C3">
      <w:pPr>
        <w:rPr>
          <w:rFonts w:ascii="Verdana" w:hAnsi="Verdana" w:cs="Arial"/>
          <w:bCs/>
          <w:sz w:val="22"/>
          <w:szCs w:val="22"/>
        </w:rPr>
      </w:pPr>
      <w:r w:rsidRPr="00D564C3">
        <w:rPr>
          <w:rFonts w:ascii="Verdana" w:hAnsi="Verdana" w:cs="Arial"/>
          <w:b/>
          <w:sz w:val="22"/>
          <w:szCs w:val="22"/>
        </w:rPr>
        <w:t>Microsoft NAV 2018 Project Management Module End-User Training</w:t>
      </w:r>
      <w:r>
        <w:rPr>
          <w:rFonts w:ascii="Verdana" w:hAnsi="Verdana" w:cs="Arial"/>
          <w:bCs/>
          <w:sz w:val="22"/>
          <w:szCs w:val="22"/>
        </w:rPr>
        <w:t>, CBM International, 7</w:t>
      </w:r>
      <w:r w:rsidRPr="00D564C3">
        <w:rPr>
          <w:rFonts w:ascii="Verdana" w:hAnsi="Verdana" w:cs="Arial"/>
          <w:bCs/>
          <w:sz w:val="22"/>
          <w:szCs w:val="22"/>
          <w:vertAlign w:val="superscript"/>
        </w:rPr>
        <w:t>th</w:t>
      </w:r>
      <w:r>
        <w:rPr>
          <w:rFonts w:ascii="Verdana" w:hAnsi="Verdana" w:cs="Arial"/>
          <w:bCs/>
          <w:sz w:val="22"/>
          <w:szCs w:val="22"/>
        </w:rPr>
        <w:t xml:space="preserve"> to 9</w:t>
      </w:r>
      <w:r w:rsidRPr="00D564C3">
        <w:rPr>
          <w:rFonts w:ascii="Verdana" w:hAnsi="Verdana" w:cs="Arial"/>
          <w:bCs/>
          <w:sz w:val="22"/>
          <w:szCs w:val="22"/>
          <w:vertAlign w:val="superscript"/>
        </w:rPr>
        <w:t>th</w:t>
      </w:r>
      <w:r>
        <w:rPr>
          <w:rFonts w:ascii="Verdana" w:hAnsi="Verdana" w:cs="Arial"/>
          <w:bCs/>
          <w:sz w:val="22"/>
          <w:szCs w:val="22"/>
        </w:rPr>
        <w:t xml:space="preserve"> August 2019</w:t>
      </w:r>
    </w:p>
    <w:p w14:paraId="4D95F2A8" w14:textId="77777777" w:rsidR="00D564C3" w:rsidRDefault="00D564C3" w:rsidP="00D564C3">
      <w:pPr>
        <w:rPr>
          <w:rFonts w:ascii="Verdana" w:hAnsi="Verdana" w:cs="Arial"/>
          <w:bCs/>
          <w:sz w:val="22"/>
          <w:szCs w:val="22"/>
        </w:rPr>
      </w:pPr>
    </w:p>
    <w:p w14:paraId="5BB800C1" w14:textId="41AD7791" w:rsidR="00D564C3" w:rsidRPr="00D564C3" w:rsidRDefault="00D564C3" w:rsidP="00D564C3">
      <w:pPr>
        <w:rPr>
          <w:rFonts w:ascii="Verdana" w:hAnsi="Verdana" w:cs="Arial"/>
          <w:bCs/>
          <w:sz w:val="22"/>
          <w:szCs w:val="22"/>
        </w:rPr>
      </w:pPr>
      <w:r w:rsidRPr="00D564C3">
        <w:rPr>
          <w:rFonts w:ascii="Verdana" w:hAnsi="Verdana" w:cs="Arial"/>
          <w:b/>
          <w:sz w:val="22"/>
          <w:szCs w:val="22"/>
        </w:rPr>
        <w:t>Leadership for Change</w:t>
      </w:r>
      <w:r>
        <w:rPr>
          <w:rFonts w:ascii="Verdana" w:hAnsi="Verdana" w:cs="Arial"/>
          <w:bCs/>
          <w:sz w:val="22"/>
          <w:szCs w:val="22"/>
        </w:rPr>
        <w:t>, Peak Performance, 4</w:t>
      </w:r>
      <w:r w:rsidRPr="00D564C3">
        <w:rPr>
          <w:rFonts w:ascii="Verdana" w:hAnsi="Verdana" w:cs="Arial"/>
          <w:bCs/>
          <w:sz w:val="22"/>
          <w:szCs w:val="22"/>
          <w:vertAlign w:val="superscript"/>
        </w:rPr>
        <w:t>th</w:t>
      </w:r>
      <w:r>
        <w:rPr>
          <w:rFonts w:ascii="Verdana" w:hAnsi="Verdana" w:cs="Arial"/>
          <w:bCs/>
          <w:sz w:val="22"/>
          <w:szCs w:val="22"/>
        </w:rPr>
        <w:t xml:space="preserve"> to 6</w:t>
      </w:r>
      <w:r w:rsidRPr="00D564C3">
        <w:rPr>
          <w:rFonts w:ascii="Verdana" w:hAnsi="Verdana" w:cs="Arial"/>
          <w:bCs/>
          <w:sz w:val="22"/>
          <w:szCs w:val="22"/>
          <w:vertAlign w:val="superscript"/>
        </w:rPr>
        <w:t>th</w:t>
      </w:r>
      <w:r>
        <w:rPr>
          <w:rFonts w:ascii="Verdana" w:hAnsi="Verdana" w:cs="Arial"/>
          <w:bCs/>
          <w:sz w:val="22"/>
          <w:szCs w:val="22"/>
        </w:rPr>
        <w:t xml:space="preserve"> March 2020</w:t>
      </w:r>
    </w:p>
    <w:p w14:paraId="4DD71335" w14:textId="0C8B058C" w:rsidR="00450900" w:rsidRDefault="00450900" w:rsidP="00151487">
      <w:pPr>
        <w:rPr>
          <w:rFonts w:ascii="Verdana" w:hAnsi="Verdana" w:cs="Arial"/>
          <w:b/>
          <w:sz w:val="22"/>
          <w:szCs w:val="22"/>
        </w:rPr>
      </w:pPr>
    </w:p>
    <w:p w14:paraId="4C608F85" w14:textId="77777777" w:rsidR="00D564C3" w:rsidRPr="00204981" w:rsidRDefault="00D564C3" w:rsidP="00151487">
      <w:pPr>
        <w:rPr>
          <w:rFonts w:ascii="Verdana" w:hAnsi="Verdana" w:cs="Arial"/>
          <w:b/>
          <w:sz w:val="22"/>
          <w:szCs w:val="22"/>
        </w:rPr>
      </w:pPr>
    </w:p>
    <w:p w14:paraId="07F9FB8A" w14:textId="35F16164" w:rsidR="006B76B4" w:rsidRPr="00204981" w:rsidRDefault="006B76B4">
      <w:pPr>
        <w:rPr>
          <w:rFonts w:ascii="Verdana" w:hAnsi="Verdana" w:cs="Arial"/>
          <w:b/>
          <w:color w:val="009FDA"/>
          <w:sz w:val="22"/>
          <w:szCs w:val="22"/>
        </w:rPr>
      </w:pPr>
      <w:r w:rsidRPr="00204981">
        <w:rPr>
          <w:rFonts w:ascii="Verdana" w:hAnsi="Verdana" w:cs="Arial"/>
          <w:b/>
          <w:color w:val="009FDA"/>
          <w:sz w:val="22"/>
          <w:szCs w:val="22"/>
        </w:rPr>
        <w:t>EDUCATION</w:t>
      </w:r>
      <w:r w:rsidR="00580F93">
        <w:rPr>
          <w:rFonts w:ascii="Verdana" w:hAnsi="Verdana" w:cs="Arial"/>
          <w:b/>
          <w:color w:val="009FDA"/>
          <w:sz w:val="22"/>
          <w:szCs w:val="22"/>
        </w:rPr>
        <w:t xml:space="preserve">, </w:t>
      </w:r>
      <w:r w:rsidRPr="00204981">
        <w:rPr>
          <w:rFonts w:ascii="Verdana" w:hAnsi="Verdana" w:cs="Arial"/>
          <w:b/>
          <w:color w:val="009FDA"/>
          <w:sz w:val="22"/>
          <w:szCs w:val="22"/>
        </w:rPr>
        <w:t>QUALIFICATIONS</w:t>
      </w:r>
      <w:r w:rsidR="00580F93">
        <w:rPr>
          <w:rFonts w:ascii="Verdana" w:hAnsi="Verdana" w:cs="Arial"/>
          <w:b/>
          <w:color w:val="009FDA"/>
          <w:sz w:val="22"/>
          <w:szCs w:val="22"/>
        </w:rPr>
        <w:t xml:space="preserve"> AND MEMBERSHIPS</w:t>
      </w:r>
    </w:p>
    <w:p w14:paraId="1C339DA6" w14:textId="77777777" w:rsidR="004776E6" w:rsidRPr="00204981" w:rsidRDefault="004776E6" w:rsidP="004776E6">
      <w:pPr>
        <w:widowControl w:val="0"/>
        <w:tabs>
          <w:tab w:val="left" w:pos="166"/>
          <w:tab w:val="left" w:pos="709"/>
        </w:tabs>
        <w:rPr>
          <w:rFonts w:ascii="Verdana" w:hAnsi="Verdana" w:cs="Arial"/>
          <w:bCs/>
          <w:sz w:val="22"/>
          <w:szCs w:val="22"/>
        </w:rPr>
      </w:pPr>
    </w:p>
    <w:p w14:paraId="74A5473A" w14:textId="20DB79DB" w:rsidR="002D0D63" w:rsidRDefault="002D0D63" w:rsidP="0051392D">
      <w:pPr>
        <w:widowControl w:val="0"/>
        <w:tabs>
          <w:tab w:val="left" w:pos="166"/>
        </w:tabs>
        <w:rPr>
          <w:rFonts w:ascii="Verdana" w:hAnsi="Verdana" w:cs="Arial"/>
          <w:b/>
          <w:bCs/>
          <w:sz w:val="22"/>
          <w:szCs w:val="22"/>
        </w:rPr>
      </w:pPr>
      <w:r>
        <w:rPr>
          <w:rFonts w:ascii="Verdana" w:hAnsi="Verdana" w:cs="Arial"/>
          <w:b/>
          <w:bCs/>
          <w:sz w:val="22"/>
          <w:szCs w:val="22"/>
        </w:rPr>
        <w:t xml:space="preserve">Diploma for International </w:t>
      </w:r>
      <w:r w:rsidR="00912862">
        <w:rPr>
          <w:rFonts w:ascii="Verdana" w:hAnsi="Verdana" w:cs="Arial"/>
          <w:b/>
          <w:bCs/>
          <w:sz w:val="22"/>
          <w:szCs w:val="22"/>
        </w:rPr>
        <w:t xml:space="preserve">Financial Reporting, </w:t>
      </w:r>
      <w:r w:rsidR="00912862">
        <w:rPr>
          <w:rFonts w:ascii="Verdana" w:hAnsi="Verdana" w:cs="Arial"/>
          <w:sz w:val="22"/>
          <w:szCs w:val="22"/>
        </w:rPr>
        <w:t>Association of Chartered and Certified Accountants (ACCA) (on progress)</w:t>
      </w:r>
    </w:p>
    <w:p w14:paraId="3D910536" w14:textId="77777777" w:rsidR="002D0D63" w:rsidRDefault="002D0D63" w:rsidP="0051392D">
      <w:pPr>
        <w:widowControl w:val="0"/>
        <w:tabs>
          <w:tab w:val="left" w:pos="166"/>
        </w:tabs>
        <w:rPr>
          <w:rFonts w:ascii="Verdana" w:hAnsi="Verdana" w:cs="Arial"/>
          <w:b/>
          <w:bCs/>
          <w:sz w:val="22"/>
          <w:szCs w:val="22"/>
        </w:rPr>
      </w:pPr>
    </w:p>
    <w:p w14:paraId="7DA80621" w14:textId="03AA7682" w:rsidR="003D4334" w:rsidRPr="003D4334" w:rsidRDefault="003D4334" w:rsidP="0051392D">
      <w:pPr>
        <w:widowControl w:val="0"/>
        <w:tabs>
          <w:tab w:val="left" w:pos="166"/>
        </w:tabs>
        <w:rPr>
          <w:rFonts w:ascii="Verdana" w:hAnsi="Verdana" w:cs="Arial"/>
          <w:sz w:val="22"/>
          <w:szCs w:val="22"/>
        </w:rPr>
      </w:pPr>
      <w:r>
        <w:rPr>
          <w:rFonts w:ascii="Verdana" w:hAnsi="Verdana" w:cs="Arial"/>
          <w:b/>
          <w:bCs/>
          <w:sz w:val="22"/>
          <w:szCs w:val="22"/>
        </w:rPr>
        <w:t xml:space="preserve">Member, </w:t>
      </w:r>
      <w:r w:rsidRPr="003D4334">
        <w:rPr>
          <w:rFonts w:ascii="Verdana" w:hAnsi="Verdana" w:cs="Arial"/>
          <w:sz w:val="22"/>
          <w:szCs w:val="22"/>
        </w:rPr>
        <w:t>The Institute of Internal Auditors</w:t>
      </w:r>
    </w:p>
    <w:p w14:paraId="48223D85" w14:textId="77777777" w:rsidR="003D4334" w:rsidRDefault="003D4334" w:rsidP="0051392D">
      <w:pPr>
        <w:widowControl w:val="0"/>
        <w:tabs>
          <w:tab w:val="left" w:pos="166"/>
        </w:tabs>
        <w:rPr>
          <w:rFonts w:ascii="Verdana" w:hAnsi="Verdana" w:cs="Arial"/>
          <w:b/>
          <w:bCs/>
          <w:sz w:val="22"/>
          <w:szCs w:val="22"/>
        </w:rPr>
      </w:pPr>
    </w:p>
    <w:p w14:paraId="027B1CCA" w14:textId="2D6578BC" w:rsidR="00580F93" w:rsidRDefault="006F1B16" w:rsidP="0051392D">
      <w:pPr>
        <w:widowControl w:val="0"/>
        <w:tabs>
          <w:tab w:val="left" w:pos="166"/>
        </w:tabs>
        <w:rPr>
          <w:rFonts w:ascii="Verdana" w:hAnsi="Verdana" w:cs="Arial"/>
          <w:b/>
          <w:bCs/>
          <w:sz w:val="22"/>
          <w:szCs w:val="22"/>
        </w:rPr>
      </w:pPr>
      <w:r>
        <w:rPr>
          <w:rFonts w:ascii="Verdana" w:hAnsi="Verdana" w:cs="Arial"/>
          <w:b/>
          <w:bCs/>
          <w:sz w:val="22"/>
          <w:szCs w:val="22"/>
        </w:rPr>
        <w:t xml:space="preserve">Member, </w:t>
      </w:r>
      <w:r w:rsidR="00580F93">
        <w:rPr>
          <w:rFonts w:ascii="Verdana" w:hAnsi="Verdana" w:cs="Arial"/>
          <w:b/>
          <w:bCs/>
          <w:sz w:val="22"/>
          <w:szCs w:val="22"/>
        </w:rPr>
        <w:t>Audit Committee</w:t>
      </w:r>
      <w:r>
        <w:rPr>
          <w:rFonts w:ascii="Verdana" w:hAnsi="Verdana" w:cs="Arial"/>
          <w:b/>
          <w:bCs/>
          <w:sz w:val="22"/>
          <w:szCs w:val="22"/>
        </w:rPr>
        <w:t xml:space="preserve"> of the Board</w:t>
      </w:r>
      <w:r w:rsidR="00580F93">
        <w:rPr>
          <w:rFonts w:ascii="Verdana" w:hAnsi="Verdana" w:cs="Arial"/>
          <w:b/>
          <w:bCs/>
          <w:sz w:val="22"/>
          <w:szCs w:val="22"/>
        </w:rPr>
        <w:t xml:space="preserve">, </w:t>
      </w:r>
      <w:r w:rsidR="003D4334" w:rsidRPr="003D4334">
        <w:rPr>
          <w:rFonts w:ascii="Verdana" w:hAnsi="Verdana" w:cs="Arial"/>
          <w:sz w:val="22"/>
          <w:szCs w:val="22"/>
        </w:rPr>
        <w:t>Petroleum</w:t>
      </w:r>
      <w:r w:rsidR="00580F93" w:rsidRPr="003D4334">
        <w:rPr>
          <w:rFonts w:ascii="Verdana" w:hAnsi="Verdana" w:cs="Arial"/>
          <w:sz w:val="22"/>
          <w:szCs w:val="22"/>
        </w:rPr>
        <w:t xml:space="preserve"> Upstream Regulatory Authority (PURA)</w:t>
      </w:r>
      <w:r w:rsidR="003D4334" w:rsidRPr="003D4334">
        <w:rPr>
          <w:rFonts w:ascii="Verdana" w:hAnsi="Verdana" w:cs="Arial"/>
          <w:sz w:val="22"/>
          <w:szCs w:val="22"/>
        </w:rPr>
        <w:t>.</w:t>
      </w:r>
    </w:p>
    <w:p w14:paraId="16F16673" w14:textId="77777777" w:rsidR="00580F93" w:rsidRDefault="00580F93" w:rsidP="0051392D">
      <w:pPr>
        <w:widowControl w:val="0"/>
        <w:tabs>
          <w:tab w:val="left" w:pos="166"/>
        </w:tabs>
        <w:rPr>
          <w:rFonts w:ascii="Verdana" w:hAnsi="Verdana" w:cs="Arial"/>
          <w:b/>
          <w:bCs/>
          <w:sz w:val="22"/>
          <w:szCs w:val="22"/>
        </w:rPr>
      </w:pPr>
    </w:p>
    <w:p w14:paraId="4235BA4E" w14:textId="480C3245" w:rsidR="002455ED" w:rsidRPr="00204981" w:rsidRDefault="002455ED" w:rsidP="0051392D">
      <w:pPr>
        <w:widowControl w:val="0"/>
        <w:tabs>
          <w:tab w:val="left" w:pos="166"/>
        </w:tabs>
        <w:rPr>
          <w:rFonts w:ascii="Verdana" w:hAnsi="Verdana" w:cs="Arial"/>
          <w:sz w:val="22"/>
          <w:szCs w:val="22"/>
        </w:rPr>
      </w:pPr>
      <w:r w:rsidRPr="00204981">
        <w:rPr>
          <w:rFonts w:ascii="Verdana" w:hAnsi="Verdana" w:cs="Arial"/>
          <w:b/>
          <w:bCs/>
          <w:sz w:val="22"/>
          <w:szCs w:val="22"/>
        </w:rPr>
        <w:t xml:space="preserve">Certified Public Accountant Tanzania (CPA(T)), </w:t>
      </w:r>
      <w:r w:rsidRPr="00204981">
        <w:rPr>
          <w:rFonts w:ascii="Verdana" w:hAnsi="Verdana" w:cs="Arial"/>
          <w:sz w:val="22"/>
          <w:szCs w:val="22"/>
        </w:rPr>
        <w:t>National Board of Accountants and Auditors (November 2019)</w:t>
      </w:r>
    </w:p>
    <w:p w14:paraId="0148DB10" w14:textId="77777777" w:rsidR="002455ED" w:rsidRPr="00204981" w:rsidRDefault="002455ED" w:rsidP="0051392D">
      <w:pPr>
        <w:widowControl w:val="0"/>
        <w:tabs>
          <w:tab w:val="left" w:pos="166"/>
        </w:tabs>
        <w:rPr>
          <w:rFonts w:ascii="Verdana" w:hAnsi="Verdana" w:cs="Arial"/>
          <w:b/>
          <w:bCs/>
          <w:sz w:val="22"/>
          <w:szCs w:val="22"/>
        </w:rPr>
      </w:pPr>
    </w:p>
    <w:p w14:paraId="08FFBCBF" w14:textId="6BF1770D" w:rsidR="004B018C" w:rsidRPr="005109AB" w:rsidRDefault="004776E6" w:rsidP="005109AB">
      <w:pPr>
        <w:widowControl w:val="0"/>
        <w:tabs>
          <w:tab w:val="left" w:pos="166"/>
        </w:tabs>
        <w:rPr>
          <w:rFonts w:ascii="Verdana" w:hAnsi="Verdana" w:cs="Arial"/>
          <w:bCs/>
          <w:i/>
          <w:sz w:val="22"/>
          <w:szCs w:val="22"/>
        </w:rPr>
      </w:pPr>
      <w:r w:rsidRPr="00204981">
        <w:rPr>
          <w:rFonts w:ascii="Verdana" w:hAnsi="Verdana" w:cs="Arial"/>
          <w:b/>
          <w:bCs/>
          <w:sz w:val="22"/>
          <w:szCs w:val="22"/>
        </w:rPr>
        <w:t>Bachelor of B</w:t>
      </w:r>
      <w:r w:rsidR="001C3A30" w:rsidRPr="00204981">
        <w:rPr>
          <w:rFonts w:ascii="Verdana" w:hAnsi="Verdana" w:cs="Arial"/>
          <w:b/>
          <w:bCs/>
          <w:sz w:val="22"/>
          <w:szCs w:val="22"/>
        </w:rPr>
        <w:t>anking and Financ</w:t>
      </w:r>
      <w:r w:rsidR="00EA71A8" w:rsidRPr="00204981">
        <w:rPr>
          <w:rFonts w:ascii="Verdana" w:hAnsi="Verdana" w:cs="Arial"/>
          <w:b/>
          <w:bCs/>
          <w:sz w:val="22"/>
          <w:szCs w:val="22"/>
        </w:rPr>
        <w:t>e</w:t>
      </w:r>
      <w:r w:rsidR="0051392D" w:rsidRPr="00204981">
        <w:rPr>
          <w:rFonts w:ascii="Verdana" w:hAnsi="Verdana" w:cs="Arial"/>
          <w:b/>
          <w:bCs/>
          <w:sz w:val="22"/>
          <w:szCs w:val="22"/>
        </w:rPr>
        <w:t xml:space="preserve">, </w:t>
      </w:r>
      <w:r w:rsidR="00EA71A8" w:rsidRPr="00204981">
        <w:rPr>
          <w:rFonts w:ascii="Verdana" w:hAnsi="Verdana" w:cs="Arial"/>
          <w:bCs/>
          <w:iCs/>
          <w:sz w:val="22"/>
          <w:szCs w:val="22"/>
        </w:rPr>
        <w:t>The Institute of Finance Management</w:t>
      </w:r>
      <w:r w:rsidR="0051392D" w:rsidRPr="00204981">
        <w:rPr>
          <w:rFonts w:ascii="Verdana" w:hAnsi="Verdana" w:cs="Arial"/>
          <w:bCs/>
          <w:iCs/>
          <w:sz w:val="22"/>
          <w:szCs w:val="22"/>
        </w:rPr>
        <w:t xml:space="preserve"> (</w:t>
      </w:r>
      <w:r w:rsidR="00EA71A8" w:rsidRPr="00204981">
        <w:rPr>
          <w:rFonts w:ascii="Verdana" w:hAnsi="Verdana" w:cs="Arial"/>
          <w:bCs/>
          <w:i/>
          <w:sz w:val="22"/>
          <w:szCs w:val="22"/>
        </w:rPr>
        <w:t>November</w:t>
      </w:r>
      <w:r w:rsidR="008D6BCF" w:rsidRPr="00204981">
        <w:rPr>
          <w:rFonts w:ascii="Verdana" w:hAnsi="Verdana" w:cs="Arial"/>
          <w:bCs/>
          <w:i/>
          <w:sz w:val="22"/>
          <w:szCs w:val="22"/>
        </w:rPr>
        <w:t xml:space="preserve"> 2013</w:t>
      </w:r>
      <w:r w:rsidR="0051392D" w:rsidRPr="00204981">
        <w:rPr>
          <w:rFonts w:ascii="Verdana" w:hAnsi="Verdana" w:cs="Arial"/>
          <w:bCs/>
          <w:i/>
          <w:sz w:val="22"/>
          <w:szCs w:val="22"/>
        </w:rPr>
        <w:t>)</w:t>
      </w:r>
    </w:p>
    <w:sectPr w:rsidR="004B018C" w:rsidRPr="005109AB" w:rsidSect="000F1178">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9EF9" w14:textId="77777777" w:rsidR="00A416CC" w:rsidRDefault="00A416CC" w:rsidP="00C60172">
      <w:r>
        <w:separator/>
      </w:r>
    </w:p>
  </w:endnote>
  <w:endnote w:type="continuationSeparator" w:id="0">
    <w:p w14:paraId="7DC0E15C" w14:textId="77777777" w:rsidR="00A416CC" w:rsidRDefault="00A416CC" w:rsidP="00C6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A82A" w14:textId="77777777" w:rsidR="00A416CC" w:rsidRDefault="00A416CC" w:rsidP="00C60172">
      <w:r>
        <w:separator/>
      </w:r>
    </w:p>
  </w:footnote>
  <w:footnote w:type="continuationSeparator" w:id="0">
    <w:p w14:paraId="53D35382" w14:textId="77777777" w:rsidR="00A416CC" w:rsidRDefault="00A416CC" w:rsidP="00C6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2847" w14:textId="7EA255E1" w:rsidR="00C60172" w:rsidRDefault="00C60172" w:rsidP="00824F68">
    <w:pPr>
      <w:pStyle w:val="Header"/>
      <w:tabs>
        <w:tab w:val="clear" w:pos="4513"/>
        <w:tab w:val="clear" w:pos="9026"/>
        <w:tab w:val="left" w:pos="6575"/>
      </w:tabs>
    </w:pPr>
  </w:p>
  <w:p w14:paraId="775705B9" w14:textId="77777777" w:rsidR="00C60172" w:rsidRDefault="00C60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7C7"/>
    <w:multiLevelType w:val="hybridMultilevel"/>
    <w:tmpl w:val="72546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373B57"/>
    <w:multiLevelType w:val="hybridMultilevel"/>
    <w:tmpl w:val="87A66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201ED"/>
    <w:multiLevelType w:val="hybridMultilevel"/>
    <w:tmpl w:val="B0AAEFBC"/>
    <w:lvl w:ilvl="0" w:tplc="04090001">
      <w:start w:val="1"/>
      <w:numFmt w:val="bullet"/>
      <w:lvlText w:val=""/>
      <w:lvlJc w:val="left"/>
      <w:pPr>
        <w:ind w:left="720" w:hanging="360"/>
      </w:pPr>
      <w:rPr>
        <w:rFonts w:ascii="Symbol" w:hAnsi="Symbol" w:hint="default"/>
      </w:rPr>
    </w:lvl>
    <w:lvl w:ilvl="1" w:tplc="8938916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108E8"/>
    <w:multiLevelType w:val="hybridMultilevel"/>
    <w:tmpl w:val="BB1CBA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32C6F50"/>
    <w:multiLevelType w:val="hybridMultilevel"/>
    <w:tmpl w:val="56DEE838"/>
    <w:lvl w:ilvl="0" w:tplc="CB0284A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87D34"/>
    <w:multiLevelType w:val="hybridMultilevel"/>
    <w:tmpl w:val="F42E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D6FC3"/>
    <w:multiLevelType w:val="hybridMultilevel"/>
    <w:tmpl w:val="D60E8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CF7D52"/>
    <w:multiLevelType w:val="hybridMultilevel"/>
    <w:tmpl w:val="003AFDD6"/>
    <w:lvl w:ilvl="0" w:tplc="2BD2963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B73FFA"/>
    <w:multiLevelType w:val="hybridMultilevel"/>
    <w:tmpl w:val="44C4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315D9"/>
    <w:multiLevelType w:val="hybridMultilevel"/>
    <w:tmpl w:val="D826AA16"/>
    <w:lvl w:ilvl="0" w:tplc="CB0284A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B426B"/>
    <w:multiLevelType w:val="hybridMultilevel"/>
    <w:tmpl w:val="A2A4DE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64C02"/>
    <w:multiLevelType w:val="hybridMultilevel"/>
    <w:tmpl w:val="60C83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C733A"/>
    <w:multiLevelType w:val="hybridMultilevel"/>
    <w:tmpl w:val="79B0E1D6"/>
    <w:lvl w:ilvl="0" w:tplc="CB0284A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D0391"/>
    <w:multiLevelType w:val="hybridMultilevel"/>
    <w:tmpl w:val="E78C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6A7BD8"/>
    <w:multiLevelType w:val="hybridMultilevel"/>
    <w:tmpl w:val="2696BA46"/>
    <w:lvl w:ilvl="0" w:tplc="51EC3BA6">
      <w:start w:val="1"/>
      <w:numFmt w:val="bullet"/>
      <w:lvlText w:val=""/>
      <w:lvlJc w:val="left"/>
      <w:pPr>
        <w:ind w:left="720" w:hanging="360"/>
      </w:pPr>
      <w:rPr>
        <w:rFonts w:ascii="Symbol" w:hAnsi="Symbol" w:hint="default"/>
        <w:color w:val="1F497D"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AED2B51"/>
    <w:multiLevelType w:val="hybridMultilevel"/>
    <w:tmpl w:val="016A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5452938">
    <w:abstractNumId w:val="6"/>
  </w:num>
  <w:num w:numId="2" w16cid:durableId="1870946392">
    <w:abstractNumId w:val="0"/>
  </w:num>
  <w:num w:numId="3" w16cid:durableId="843587586">
    <w:abstractNumId w:val="13"/>
  </w:num>
  <w:num w:numId="4" w16cid:durableId="525800426">
    <w:abstractNumId w:val="15"/>
  </w:num>
  <w:num w:numId="5" w16cid:durableId="2125415642">
    <w:abstractNumId w:val="3"/>
  </w:num>
  <w:num w:numId="6" w16cid:durableId="186139690">
    <w:abstractNumId w:val="14"/>
  </w:num>
  <w:num w:numId="7" w16cid:durableId="1652558241">
    <w:abstractNumId w:val="7"/>
  </w:num>
  <w:num w:numId="8" w16cid:durableId="821117508">
    <w:abstractNumId w:val="4"/>
  </w:num>
  <w:num w:numId="9" w16cid:durableId="1640063842">
    <w:abstractNumId w:val="12"/>
  </w:num>
  <w:num w:numId="10" w16cid:durableId="513032057">
    <w:abstractNumId w:val="9"/>
  </w:num>
  <w:num w:numId="11" w16cid:durableId="326906873">
    <w:abstractNumId w:val="2"/>
  </w:num>
  <w:num w:numId="12" w16cid:durableId="72900722">
    <w:abstractNumId w:val="10"/>
  </w:num>
  <w:num w:numId="13" w16cid:durableId="1983581274">
    <w:abstractNumId w:val="1"/>
  </w:num>
  <w:num w:numId="14" w16cid:durableId="920991552">
    <w:abstractNumId w:val="11"/>
  </w:num>
  <w:num w:numId="15" w16cid:durableId="1084452484">
    <w:abstractNumId w:val="5"/>
  </w:num>
  <w:num w:numId="16" w16cid:durableId="618488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78"/>
    <w:rsid w:val="000008B2"/>
    <w:rsid w:val="00003E15"/>
    <w:rsid w:val="0000467E"/>
    <w:rsid w:val="00006839"/>
    <w:rsid w:val="00015DCB"/>
    <w:rsid w:val="00030F3D"/>
    <w:rsid w:val="000341B6"/>
    <w:rsid w:val="00047B4B"/>
    <w:rsid w:val="00053A12"/>
    <w:rsid w:val="0005687D"/>
    <w:rsid w:val="00066FAA"/>
    <w:rsid w:val="0007066E"/>
    <w:rsid w:val="000847C1"/>
    <w:rsid w:val="00085E88"/>
    <w:rsid w:val="00086570"/>
    <w:rsid w:val="000867AC"/>
    <w:rsid w:val="0009614B"/>
    <w:rsid w:val="000A67B5"/>
    <w:rsid w:val="000B7366"/>
    <w:rsid w:val="000C159A"/>
    <w:rsid w:val="000C3308"/>
    <w:rsid w:val="000C333B"/>
    <w:rsid w:val="000C4003"/>
    <w:rsid w:val="000C44BB"/>
    <w:rsid w:val="000C56DF"/>
    <w:rsid w:val="000C6227"/>
    <w:rsid w:val="000D2D80"/>
    <w:rsid w:val="000F088E"/>
    <w:rsid w:val="000F1178"/>
    <w:rsid w:val="00126298"/>
    <w:rsid w:val="001361DD"/>
    <w:rsid w:val="00151487"/>
    <w:rsid w:val="00162DF1"/>
    <w:rsid w:val="00172341"/>
    <w:rsid w:val="00173180"/>
    <w:rsid w:val="001837C3"/>
    <w:rsid w:val="00194115"/>
    <w:rsid w:val="001A6C2A"/>
    <w:rsid w:val="001A7F2B"/>
    <w:rsid w:val="001B257E"/>
    <w:rsid w:val="001C3A30"/>
    <w:rsid w:val="001C4574"/>
    <w:rsid w:val="001D0940"/>
    <w:rsid w:val="001D339E"/>
    <w:rsid w:val="001D4EEF"/>
    <w:rsid w:val="001E33E7"/>
    <w:rsid w:val="001E4D46"/>
    <w:rsid w:val="001F3305"/>
    <w:rsid w:val="00204981"/>
    <w:rsid w:val="00215A20"/>
    <w:rsid w:val="00230A14"/>
    <w:rsid w:val="00243784"/>
    <w:rsid w:val="002455ED"/>
    <w:rsid w:val="00251C90"/>
    <w:rsid w:val="00252736"/>
    <w:rsid w:val="00255F99"/>
    <w:rsid w:val="00260EE3"/>
    <w:rsid w:val="0026164A"/>
    <w:rsid w:val="00261C5A"/>
    <w:rsid w:val="00285D2C"/>
    <w:rsid w:val="00293FDB"/>
    <w:rsid w:val="00295A35"/>
    <w:rsid w:val="002A0743"/>
    <w:rsid w:val="002A4F2B"/>
    <w:rsid w:val="002A7189"/>
    <w:rsid w:val="002C14EC"/>
    <w:rsid w:val="002D0D63"/>
    <w:rsid w:val="002E0079"/>
    <w:rsid w:val="002F50D3"/>
    <w:rsid w:val="00312BCE"/>
    <w:rsid w:val="00314E05"/>
    <w:rsid w:val="0031701D"/>
    <w:rsid w:val="00324FE4"/>
    <w:rsid w:val="003273AC"/>
    <w:rsid w:val="00332E71"/>
    <w:rsid w:val="00341A21"/>
    <w:rsid w:val="00343151"/>
    <w:rsid w:val="00345C7C"/>
    <w:rsid w:val="00355310"/>
    <w:rsid w:val="00372E95"/>
    <w:rsid w:val="003748B5"/>
    <w:rsid w:val="0037528F"/>
    <w:rsid w:val="00385244"/>
    <w:rsid w:val="003976B3"/>
    <w:rsid w:val="003A084F"/>
    <w:rsid w:val="003B4BEF"/>
    <w:rsid w:val="003B5240"/>
    <w:rsid w:val="003D4334"/>
    <w:rsid w:val="004001E5"/>
    <w:rsid w:val="00405D61"/>
    <w:rsid w:val="00406A30"/>
    <w:rsid w:val="0042165D"/>
    <w:rsid w:val="00431282"/>
    <w:rsid w:val="00444928"/>
    <w:rsid w:val="00450900"/>
    <w:rsid w:val="004605E1"/>
    <w:rsid w:val="00464A75"/>
    <w:rsid w:val="004776E6"/>
    <w:rsid w:val="0048330E"/>
    <w:rsid w:val="0048766D"/>
    <w:rsid w:val="004945D9"/>
    <w:rsid w:val="00497745"/>
    <w:rsid w:val="004A05F2"/>
    <w:rsid w:val="004B018C"/>
    <w:rsid w:val="004B101F"/>
    <w:rsid w:val="004B11C1"/>
    <w:rsid w:val="004B1EA5"/>
    <w:rsid w:val="004C17E8"/>
    <w:rsid w:val="004D5146"/>
    <w:rsid w:val="004E7373"/>
    <w:rsid w:val="004F2A6C"/>
    <w:rsid w:val="005109AB"/>
    <w:rsid w:val="0051392D"/>
    <w:rsid w:val="0051612D"/>
    <w:rsid w:val="00520F1E"/>
    <w:rsid w:val="00541177"/>
    <w:rsid w:val="00552B0D"/>
    <w:rsid w:val="00553F26"/>
    <w:rsid w:val="005645F0"/>
    <w:rsid w:val="00567C69"/>
    <w:rsid w:val="00571E0D"/>
    <w:rsid w:val="00580F93"/>
    <w:rsid w:val="00584832"/>
    <w:rsid w:val="00585983"/>
    <w:rsid w:val="00586822"/>
    <w:rsid w:val="0059244E"/>
    <w:rsid w:val="00593FDA"/>
    <w:rsid w:val="005A0624"/>
    <w:rsid w:val="005A3FCE"/>
    <w:rsid w:val="005A716F"/>
    <w:rsid w:val="005B7632"/>
    <w:rsid w:val="005C2E1F"/>
    <w:rsid w:val="005D203C"/>
    <w:rsid w:val="005D2771"/>
    <w:rsid w:val="005F494A"/>
    <w:rsid w:val="006146DB"/>
    <w:rsid w:val="00630C7E"/>
    <w:rsid w:val="006316FD"/>
    <w:rsid w:val="006408C9"/>
    <w:rsid w:val="0064372D"/>
    <w:rsid w:val="00654AF8"/>
    <w:rsid w:val="0068397C"/>
    <w:rsid w:val="00687D9C"/>
    <w:rsid w:val="006B0474"/>
    <w:rsid w:val="006B4BC1"/>
    <w:rsid w:val="006B76B4"/>
    <w:rsid w:val="006C0F7D"/>
    <w:rsid w:val="006D2510"/>
    <w:rsid w:val="006D4C42"/>
    <w:rsid w:val="006D68CD"/>
    <w:rsid w:val="006D7023"/>
    <w:rsid w:val="006E1A02"/>
    <w:rsid w:val="006E3390"/>
    <w:rsid w:val="006F13B1"/>
    <w:rsid w:val="006F1B16"/>
    <w:rsid w:val="00703415"/>
    <w:rsid w:val="0071179B"/>
    <w:rsid w:val="0073599B"/>
    <w:rsid w:val="00736759"/>
    <w:rsid w:val="00744BAE"/>
    <w:rsid w:val="00744CB9"/>
    <w:rsid w:val="0074798B"/>
    <w:rsid w:val="00751E8A"/>
    <w:rsid w:val="0075564B"/>
    <w:rsid w:val="007601B0"/>
    <w:rsid w:val="00761A2D"/>
    <w:rsid w:val="007742B0"/>
    <w:rsid w:val="00785F66"/>
    <w:rsid w:val="00794AC3"/>
    <w:rsid w:val="00795A67"/>
    <w:rsid w:val="00796800"/>
    <w:rsid w:val="00796D35"/>
    <w:rsid w:val="007A062E"/>
    <w:rsid w:val="007A50CB"/>
    <w:rsid w:val="007B1D4D"/>
    <w:rsid w:val="007B5CF7"/>
    <w:rsid w:val="007C70AF"/>
    <w:rsid w:val="007D4C1D"/>
    <w:rsid w:val="007D4C41"/>
    <w:rsid w:val="00822615"/>
    <w:rsid w:val="00824F68"/>
    <w:rsid w:val="00826B26"/>
    <w:rsid w:val="008343BE"/>
    <w:rsid w:val="00874B5E"/>
    <w:rsid w:val="00876696"/>
    <w:rsid w:val="00884223"/>
    <w:rsid w:val="00885D37"/>
    <w:rsid w:val="008A4C12"/>
    <w:rsid w:val="008B4825"/>
    <w:rsid w:val="008B5D96"/>
    <w:rsid w:val="008C0B78"/>
    <w:rsid w:val="008C1D54"/>
    <w:rsid w:val="008D6BCF"/>
    <w:rsid w:val="008D6DC6"/>
    <w:rsid w:val="008E27B5"/>
    <w:rsid w:val="008E37CE"/>
    <w:rsid w:val="008F284D"/>
    <w:rsid w:val="008F73CC"/>
    <w:rsid w:val="00901EEF"/>
    <w:rsid w:val="009068A9"/>
    <w:rsid w:val="00911D0A"/>
    <w:rsid w:val="00912862"/>
    <w:rsid w:val="009133B4"/>
    <w:rsid w:val="009240B2"/>
    <w:rsid w:val="009307F9"/>
    <w:rsid w:val="00932DA4"/>
    <w:rsid w:val="00936611"/>
    <w:rsid w:val="00937171"/>
    <w:rsid w:val="00944CD6"/>
    <w:rsid w:val="00946763"/>
    <w:rsid w:val="00955F2A"/>
    <w:rsid w:val="00961F53"/>
    <w:rsid w:val="009703B7"/>
    <w:rsid w:val="00972E56"/>
    <w:rsid w:val="009B06E3"/>
    <w:rsid w:val="009B722C"/>
    <w:rsid w:val="009E643C"/>
    <w:rsid w:val="009F2745"/>
    <w:rsid w:val="00A06EE3"/>
    <w:rsid w:val="00A12842"/>
    <w:rsid w:val="00A162F3"/>
    <w:rsid w:val="00A172F2"/>
    <w:rsid w:val="00A31798"/>
    <w:rsid w:val="00A35689"/>
    <w:rsid w:val="00A416CC"/>
    <w:rsid w:val="00A57C3C"/>
    <w:rsid w:val="00A637A6"/>
    <w:rsid w:val="00A668D5"/>
    <w:rsid w:val="00A723FF"/>
    <w:rsid w:val="00A72606"/>
    <w:rsid w:val="00A75090"/>
    <w:rsid w:val="00A964E2"/>
    <w:rsid w:val="00AA24F5"/>
    <w:rsid w:val="00AA2C43"/>
    <w:rsid w:val="00AA7775"/>
    <w:rsid w:val="00AD38D2"/>
    <w:rsid w:val="00AD6E26"/>
    <w:rsid w:val="00AE681A"/>
    <w:rsid w:val="00AE6A70"/>
    <w:rsid w:val="00AE7F96"/>
    <w:rsid w:val="00AF4D9B"/>
    <w:rsid w:val="00B34182"/>
    <w:rsid w:val="00B75ABF"/>
    <w:rsid w:val="00BA5623"/>
    <w:rsid w:val="00BA7633"/>
    <w:rsid w:val="00BA7CBD"/>
    <w:rsid w:val="00BB1506"/>
    <w:rsid w:val="00BB1849"/>
    <w:rsid w:val="00BB2728"/>
    <w:rsid w:val="00BC0DE9"/>
    <w:rsid w:val="00BC49BA"/>
    <w:rsid w:val="00BD48BB"/>
    <w:rsid w:val="00BD4BDB"/>
    <w:rsid w:val="00BD5F23"/>
    <w:rsid w:val="00BE542B"/>
    <w:rsid w:val="00BF3381"/>
    <w:rsid w:val="00C15182"/>
    <w:rsid w:val="00C16DD4"/>
    <w:rsid w:val="00C26832"/>
    <w:rsid w:val="00C2794C"/>
    <w:rsid w:val="00C42BF2"/>
    <w:rsid w:val="00C42D83"/>
    <w:rsid w:val="00C42EB2"/>
    <w:rsid w:val="00C60172"/>
    <w:rsid w:val="00C66FFC"/>
    <w:rsid w:val="00C67575"/>
    <w:rsid w:val="00C67A76"/>
    <w:rsid w:val="00C72B59"/>
    <w:rsid w:val="00C77DA5"/>
    <w:rsid w:val="00C840E1"/>
    <w:rsid w:val="00C859CE"/>
    <w:rsid w:val="00C91AF5"/>
    <w:rsid w:val="00C961F9"/>
    <w:rsid w:val="00CA0EAF"/>
    <w:rsid w:val="00CA3031"/>
    <w:rsid w:val="00CA50EC"/>
    <w:rsid w:val="00CA772E"/>
    <w:rsid w:val="00CA7D06"/>
    <w:rsid w:val="00CB0610"/>
    <w:rsid w:val="00CB1262"/>
    <w:rsid w:val="00CC2274"/>
    <w:rsid w:val="00CC4236"/>
    <w:rsid w:val="00CC4CD2"/>
    <w:rsid w:val="00CF0A03"/>
    <w:rsid w:val="00D13CE3"/>
    <w:rsid w:val="00D5106F"/>
    <w:rsid w:val="00D52358"/>
    <w:rsid w:val="00D53BF4"/>
    <w:rsid w:val="00D55CB2"/>
    <w:rsid w:val="00D564C3"/>
    <w:rsid w:val="00D6345F"/>
    <w:rsid w:val="00D65562"/>
    <w:rsid w:val="00D815A6"/>
    <w:rsid w:val="00D81628"/>
    <w:rsid w:val="00D85121"/>
    <w:rsid w:val="00DC60D0"/>
    <w:rsid w:val="00DD4B17"/>
    <w:rsid w:val="00DE095C"/>
    <w:rsid w:val="00DE4EE2"/>
    <w:rsid w:val="00DF2975"/>
    <w:rsid w:val="00DF2AC2"/>
    <w:rsid w:val="00DF6838"/>
    <w:rsid w:val="00E032CB"/>
    <w:rsid w:val="00E068E1"/>
    <w:rsid w:val="00E17DFF"/>
    <w:rsid w:val="00E325FC"/>
    <w:rsid w:val="00E34398"/>
    <w:rsid w:val="00E50D6C"/>
    <w:rsid w:val="00E67AAA"/>
    <w:rsid w:val="00E73A0A"/>
    <w:rsid w:val="00E757D7"/>
    <w:rsid w:val="00E82FAF"/>
    <w:rsid w:val="00E83A56"/>
    <w:rsid w:val="00E842AE"/>
    <w:rsid w:val="00EA23C9"/>
    <w:rsid w:val="00EA5AE7"/>
    <w:rsid w:val="00EA71A8"/>
    <w:rsid w:val="00EC3CDC"/>
    <w:rsid w:val="00EF6743"/>
    <w:rsid w:val="00F12413"/>
    <w:rsid w:val="00F14CCE"/>
    <w:rsid w:val="00F17201"/>
    <w:rsid w:val="00F17E60"/>
    <w:rsid w:val="00F2647D"/>
    <w:rsid w:val="00F3483E"/>
    <w:rsid w:val="00F36B85"/>
    <w:rsid w:val="00F46394"/>
    <w:rsid w:val="00F54E6B"/>
    <w:rsid w:val="00F61743"/>
    <w:rsid w:val="00F65F35"/>
    <w:rsid w:val="00F705EC"/>
    <w:rsid w:val="00F73B1C"/>
    <w:rsid w:val="00F73CFD"/>
    <w:rsid w:val="00F74D7E"/>
    <w:rsid w:val="00F925AF"/>
    <w:rsid w:val="00F95AB1"/>
    <w:rsid w:val="00F97A78"/>
    <w:rsid w:val="00FB3E2D"/>
    <w:rsid w:val="00FC4EAD"/>
    <w:rsid w:val="00FF4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E372E"/>
  <w15:chartTrackingRefBased/>
  <w15:docId w15:val="{E9005A75-E3EF-4CF1-B545-BF0D3A2E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70"/>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178"/>
    <w:pPr>
      <w:ind w:left="720"/>
      <w:contextualSpacing/>
    </w:pPr>
  </w:style>
  <w:style w:type="paragraph" w:customStyle="1" w:styleId="Basisalinea">
    <w:name w:val="[Basisalinea]"/>
    <w:basedOn w:val="Normal"/>
    <w:uiPriority w:val="99"/>
    <w:rsid w:val="004776E6"/>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lang w:val="nl-NL" w:eastAsia="en-US"/>
    </w:rPr>
  </w:style>
  <w:style w:type="character" w:styleId="CommentReference">
    <w:name w:val="annotation reference"/>
    <w:basedOn w:val="DefaultParagraphFont"/>
    <w:semiHidden/>
    <w:unhideWhenUsed/>
    <w:rsid w:val="00D81628"/>
    <w:rPr>
      <w:sz w:val="16"/>
      <w:szCs w:val="16"/>
    </w:rPr>
  </w:style>
  <w:style w:type="paragraph" w:styleId="CommentText">
    <w:name w:val="annotation text"/>
    <w:basedOn w:val="Normal"/>
    <w:link w:val="CommentTextChar"/>
    <w:semiHidden/>
    <w:unhideWhenUsed/>
    <w:rsid w:val="00D81628"/>
    <w:rPr>
      <w:szCs w:val="20"/>
    </w:rPr>
  </w:style>
  <w:style w:type="character" w:customStyle="1" w:styleId="CommentTextChar">
    <w:name w:val="Comment Text Char"/>
    <w:basedOn w:val="DefaultParagraphFont"/>
    <w:link w:val="CommentText"/>
    <w:semiHidden/>
    <w:rsid w:val="00D81628"/>
    <w:rPr>
      <w:rFonts w:ascii="Arial" w:hAnsi="Arial"/>
    </w:rPr>
  </w:style>
  <w:style w:type="paragraph" w:styleId="CommentSubject">
    <w:name w:val="annotation subject"/>
    <w:basedOn w:val="CommentText"/>
    <w:next w:val="CommentText"/>
    <w:link w:val="CommentSubjectChar"/>
    <w:semiHidden/>
    <w:unhideWhenUsed/>
    <w:rsid w:val="00D81628"/>
    <w:rPr>
      <w:b/>
      <w:bCs/>
    </w:rPr>
  </w:style>
  <w:style w:type="character" w:customStyle="1" w:styleId="CommentSubjectChar">
    <w:name w:val="Comment Subject Char"/>
    <w:basedOn w:val="CommentTextChar"/>
    <w:link w:val="CommentSubject"/>
    <w:semiHidden/>
    <w:rsid w:val="00D81628"/>
    <w:rPr>
      <w:rFonts w:ascii="Arial" w:hAnsi="Arial"/>
      <w:b/>
      <w:bCs/>
    </w:rPr>
  </w:style>
  <w:style w:type="paragraph" w:styleId="BalloonText">
    <w:name w:val="Balloon Text"/>
    <w:basedOn w:val="Normal"/>
    <w:link w:val="BalloonTextChar"/>
    <w:rsid w:val="00D81628"/>
    <w:rPr>
      <w:rFonts w:ascii="Segoe UI" w:hAnsi="Segoe UI" w:cs="Segoe UI"/>
      <w:sz w:val="18"/>
      <w:szCs w:val="18"/>
    </w:rPr>
  </w:style>
  <w:style w:type="character" w:customStyle="1" w:styleId="BalloonTextChar">
    <w:name w:val="Balloon Text Char"/>
    <w:basedOn w:val="DefaultParagraphFont"/>
    <w:link w:val="BalloonText"/>
    <w:rsid w:val="00D81628"/>
    <w:rPr>
      <w:rFonts w:ascii="Segoe UI" w:hAnsi="Segoe UI" w:cs="Segoe UI"/>
      <w:sz w:val="18"/>
      <w:szCs w:val="18"/>
    </w:rPr>
  </w:style>
  <w:style w:type="character" w:customStyle="1" w:styleId="wcm-region">
    <w:name w:val="wcm-region"/>
    <w:basedOn w:val="DefaultParagraphFont"/>
    <w:rsid w:val="00F3483E"/>
  </w:style>
  <w:style w:type="paragraph" w:styleId="NormalWeb">
    <w:name w:val="Normal (Web)"/>
    <w:basedOn w:val="Normal"/>
    <w:uiPriority w:val="99"/>
    <w:unhideWhenUsed/>
    <w:rsid w:val="00F3483E"/>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F3483E"/>
    <w:rPr>
      <w:b/>
      <w:bCs/>
    </w:rPr>
  </w:style>
  <w:style w:type="paragraph" w:styleId="Header">
    <w:name w:val="header"/>
    <w:basedOn w:val="Normal"/>
    <w:link w:val="HeaderChar"/>
    <w:uiPriority w:val="99"/>
    <w:unhideWhenUsed/>
    <w:rsid w:val="00C60172"/>
    <w:pPr>
      <w:tabs>
        <w:tab w:val="center" w:pos="4513"/>
        <w:tab w:val="right" w:pos="9026"/>
      </w:tabs>
    </w:pPr>
  </w:style>
  <w:style w:type="character" w:customStyle="1" w:styleId="HeaderChar">
    <w:name w:val="Header Char"/>
    <w:basedOn w:val="DefaultParagraphFont"/>
    <w:link w:val="Header"/>
    <w:uiPriority w:val="99"/>
    <w:rsid w:val="00C60172"/>
    <w:rPr>
      <w:rFonts w:ascii="Arial" w:hAnsi="Arial"/>
      <w:szCs w:val="24"/>
    </w:rPr>
  </w:style>
  <w:style w:type="paragraph" w:styleId="Footer">
    <w:name w:val="footer"/>
    <w:basedOn w:val="Normal"/>
    <w:link w:val="FooterChar"/>
    <w:unhideWhenUsed/>
    <w:rsid w:val="00C60172"/>
    <w:pPr>
      <w:tabs>
        <w:tab w:val="center" w:pos="4513"/>
        <w:tab w:val="right" w:pos="9026"/>
      </w:tabs>
    </w:pPr>
  </w:style>
  <w:style w:type="character" w:customStyle="1" w:styleId="FooterChar">
    <w:name w:val="Footer Char"/>
    <w:basedOn w:val="DefaultParagraphFont"/>
    <w:link w:val="Footer"/>
    <w:rsid w:val="00C60172"/>
    <w:rPr>
      <w:rFonts w:ascii="Arial" w:hAnsi="Arial"/>
      <w:szCs w:val="24"/>
    </w:rPr>
  </w:style>
  <w:style w:type="table" w:styleId="TableGrid">
    <w:name w:val="Table Grid"/>
    <w:basedOn w:val="TableNormal"/>
    <w:rsid w:val="00D5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C14EC"/>
    <w:rPr>
      <w:color w:val="0000FF" w:themeColor="hyperlink"/>
      <w:u w:val="single"/>
    </w:rPr>
  </w:style>
  <w:style w:type="character" w:customStyle="1" w:styleId="UnresolvedMention1">
    <w:name w:val="Unresolved Mention1"/>
    <w:basedOn w:val="DefaultParagraphFont"/>
    <w:uiPriority w:val="99"/>
    <w:semiHidden/>
    <w:unhideWhenUsed/>
    <w:rsid w:val="002C1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61531">
      <w:bodyDiv w:val="1"/>
      <w:marLeft w:val="0"/>
      <w:marRight w:val="0"/>
      <w:marTop w:val="0"/>
      <w:marBottom w:val="0"/>
      <w:divBdr>
        <w:top w:val="none" w:sz="0" w:space="0" w:color="auto"/>
        <w:left w:val="none" w:sz="0" w:space="0" w:color="auto"/>
        <w:bottom w:val="none" w:sz="0" w:space="0" w:color="auto"/>
        <w:right w:val="none" w:sz="0" w:space="0" w:color="auto"/>
      </w:divBdr>
    </w:div>
    <w:div w:id="104598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cpa-goodluck-maruma-b1792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Hays</dc:creator>
  <cp:keywords/>
  <dc:description/>
  <cp:lastModifiedBy>Goodluck</cp:lastModifiedBy>
  <cp:revision>2</cp:revision>
  <cp:lastPrinted>2023-03-08T15:04:00Z</cp:lastPrinted>
  <dcterms:created xsi:type="dcterms:W3CDTF">2023-05-18T08:14:00Z</dcterms:created>
  <dcterms:modified xsi:type="dcterms:W3CDTF">2023-05-18T08:14:00Z</dcterms:modified>
</cp:coreProperties>
</file>