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Grid>
        <w:gridCol w:w="8640"/>
      </w:tblGrid>
      <w:tr>
        <w:trPr>
          <w:trHeight w:val="1" w:hRule="atLeast"/>
          <w:jc w:val="left"/>
        </w:trPr>
        <w:tc>
          <w:tcPr>
            <w:tcW w:w="8640" w:type="dxa"/>
            <w:tcBorders>
              <w:top w:val="single" w:color="000000" w:sz="0"/>
              <w:left w:val="single" w:color="000000" w:sz="0"/>
              <w:bottom w:val="single" w:color="000000" w:sz="0"/>
              <w:right w:val="single" w:color="000000" w:sz="0"/>
            </w:tcBorders>
            <w:shd w:color="auto" w:fill="ffffff" w:val="clear"/>
            <w:tcMar>
              <w:left w:w="6" w:type="dxa"/>
              <w:right w:w="6" w:type="dxa"/>
            </w:tcMar>
            <w:vAlign w:val="top"/>
          </w:tcPr>
          <w:tbl>
            <w:tblPr/>
            <w:tblGrid>
              <w:gridCol w:w="8625"/>
            </w:tblGrid>
            <w:tr>
              <w:trPr>
                <w:trHeight w:val="1" w:hRule="atLeast"/>
                <w:jc w:val="left"/>
              </w:trPr>
              <w:tc>
                <w:tcPr>
                  <w:tcW w:w="8625" w:type="dxa"/>
                  <w:tcBorders>
                    <w:top w:val="single" w:color="000000" w:sz="0"/>
                    <w:left w:val="single" w:color="000000" w:sz="0"/>
                    <w:bottom w:val="single" w:color="000000" w:sz="0"/>
                    <w:right w:val="single" w:color="000000" w:sz="0"/>
                  </w:tcBorders>
                  <w:shd w:color="auto" w:fill="ffffff" w:val="clear"/>
                  <w:tcMar>
                    <w:left w:w="6" w:type="dxa"/>
                    <w:right w:w="6"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center"/>
                    <w:rPr>
                      <w:rFonts w:ascii="Arial" w:hAnsi="Arial" w:cs="Arial" w:eastAsia="Arial"/>
                      <w:color w:val="333333"/>
                      <w:spacing w:val="0"/>
                      <w:position w:val="0"/>
                      <w:sz w:val="20"/>
                      <w:shd w:fill="auto" w:val="clear"/>
                    </w:rPr>
                  </w:pPr>
                  <w:r>
                    <w:rPr>
                      <w:rFonts w:ascii="Arial" w:hAnsi="Arial" w:cs="Arial" w:eastAsia="Arial"/>
                      <w:b/>
                      <w:color w:val="333333"/>
                      <w:spacing w:val="0"/>
                      <w:position w:val="0"/>
                      <w:sz w:val="20"/>
                      <w:shd w:fill="auto" w:val="clear"/>
                    </w:rPr>
                    <w:t xml:space="preserve">SUBHADEEP BANERJEE</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r>
                    <w:rPr>
                      <w:rFonts w:ascii="Arial" w:hAnsi="Arial" w:cs="Arial" w:eastAsia="Arial"/>
                      <w:b/>
                      <w:color w:val="333333"/>
                      <w:spacing w:val="0"/>
                      <w:position w:val="0"/>
                      <w:sz w:val="20"/>
                      <w:shd w:fill="auto" w:val="clear"/>
                    </w:rPr>
                    <w:t xml:space="preserve">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b/>
                      <w:color w:val="333333"/>
                      <w:spacing w:val="0"/>
                      <w:position w:val="0"/>
                      <w:sz w:val="20"/>
                      <w:shd w:fill="auto" w:val="clear"/>
                    </w:rPr>
                  </w:pPr>
                  <w:r>
                    <w:rPr>
                      <w:rFonts w:ascii="Arial" w:hAnsi="Arial" w:cs="Arial" w:eastAsia="Arial"/>
                      <w:b/>
                      <w:color w:val="333333"/>
                      <w:spacing w:val="0"/>
                      <w:position w:val="0"/>
                      <w:sz w:val="20"/>
                      <w:shd w:fill="auto" w:val="clear"/>
                    </w:rPr>
                    <w:t xml:space="preserve">RESIDENCE:         Flat 5A, Kisutu Temple Street, opp. Kisutu Secondary Girls (Abroad)               school, Dar Es Salaam </w:t>
                  </w:r>
                  <w:r>
                    <w:rPr>
                      <w:rFonts w:ascii="Arial" w:hAnsi="Arial" w:cs="Arial" w:eastAsia="Arial"/>
                      <w:b/>
                      <w:color w:val="333333"/>
                      <w:spacing w:val="0"/>
                      <w:position w:val="0"/>
                      <w:sz w:val="20"/>
                      <w:shd w:fill="FFFF00" w:val="clear"/>
                    </w:rPr>
                    <w:t xml:space="preserve">(TANZANIA)</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b/>
                      <w:color w:val="333333"/>
                      <w:spacing w:val="0"/>
                      <w:position w:val="0"/>
                      <w:sz w:val="20"/>
                      <w:shd w:fill="auto" w:val="clear"/>
                    </w:rPr>
                  </w:pPr>
                  <w:r>
                    <w:rPr>
                      <w:rFonts w:ascii="Arial" w:hAnsi="Arial" w:cs="Arial" w:eastAsia="Arial"/>
                      <w:b/>
                      <w:color w:val="333333"/>
                      <w:spacing w:val="0"/>
                      <w:position w:val="0"/>
                      <w:sz w:val="20"/>
                      <w:shd w:fill="auto" w:val="clear"/>
                    </w:rPr>
                    <w:t xml:space="preserve">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b/>
                      <w:color w:val="333333"/>
                      <w:spacing w:val="0"/>
                      <w:position w:val="0"/>
                      <w:sz w:val="20"/>
                      <w:shd w:fill="auto" w:val="clear"/>
                    </w:rPr>
                  </w:pPr>
                  <w:r>
                    <w:rPr>
                      <w:rFonts w:ascii="Arial" w:hAnsi="Arial" w:cs="Arial" w:eastAsia="Arial"/>
                      <w:b/>
                      <w:color w:val="333333"/>
                      <w:spacing w:val="0"/>
                      <w:position w:val="0"/>
                      <w:sz w:val="20"/>
                      <w:shd w:fill="auto" w:val="clear"/>
                    </w:rPr>
                    <w:t xml:space="preserve">RESIDENCE:           F-9, 2</w:t>
                  </w:r>
                  <w:r>
                    <w:rPr>
                      <w:rFonts w:ascii="Arial" w:hAnsi="Arial" w:cs="Arial" w:eastAsia="Arial"/>
                      <w:b/>
                      <w:color w:val="333333"/>
                      <w:spacing w:val="0"/>
                      <w:position w:val="0"/>
                      <w:sz w:val="20"/>
                      <w:shd w:fill="auto" w:val="clear"/>
                      <w:vertAlign w:val="superscript"/>
                    </w:rPr>
                    <w:t xml:space="preserve">nd</w:t>
                  </w:r>
                  <w:r>
                    <w:rPr>
                      <w:rFonts w:ascii="Arial" w:hAnsi="Arial" w:cs="Arial" w:eastAsia="Arial"/>
                      <w:b/>
                      <w:color w:val="333333"/>
                      <w:spacing w:val="0"/>
                      <w:position w:val="0"/>
                      <w:sz w:val="20"/>
                      <w:shd w:fill="auto" w:val="clear"/>
                    </w:rPr>
                    <w:t xml:space="preserve"> Floor, 31 Mahendranath Sen Lane.</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r>
                    <w:rPr>
                      <w:rFonts w:ascii="Arial" w:hAnsi="Arial" w:cs="Arial" w:eastAsia="Arial"/>
                      <w:b/>
                      <w:color w:val="333333"/>
                      <w:spacing w:val="0"/>
                      <w:position w:val="0"/>
                      <w:sz w:val="20"/>
                      <w:shd w:fill="auto" w:val="clear"/>
                    </w:rPr>
                    <w:t xml:space="preserve">(Permanent)          Po: Regent Park Kolkata 700040 </w:t>
                  </w:r>
                  <w:r>
                    <w:rPr>
                      <w:rFonts w:ascii="Arial" w:hAnsi="Arial" w:cs="Arial" w:eastAsia="Arial"/>
                      <w:b/>
                      <w:color w:val="333333"/>
                      <w:spacing w:val="0"/>
                      <w:position w:val="0"/>
                      <w:sz w:val="20"/>
                      <w:shd w:fill="FFFF00" w:val="clear"/>
                    </w:rPr>
                    <w:t xml:space="preserve">(INDIA)</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b/>
                      <w:color w:val="333333"/>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r>
                    <w:rPr>
                      <w:rFonts w:ascii="Arial" w:hAnsi="Arial" w:cs="Arial" w:eastAsia="Arial"/>
                      <w:b/>
                      <w:color w:val="333333"/>
                      <w:spacing w:val="0"/>
                      <w:position w:val="0"/>
                      <w:sz w:val="20"/>
                      <w:shd w:fill="auto" w:val="clear"/>
                    </w:rPr>
                    <w:t xml:space="preserve">CONTACT NO          MOB NO</w:t>
                  </w:r>
                  <w:r>
                    <w:rPr>
                      <w:rFonts w:ascii="Arial" w:hAnsi="Arial" w:cs="Arial" w:eastAsia="Arial"/>
                      <w:color w:val="333333"/>
                      <w:spacing w:val="0"/>
                      <w:position w:val="0"/>
                      <w:sz w:val="20"/>
                      <w:shd w:fill="auto" w:val="clear"/>
                    </w:rPr>
                    <w:t xml:space="preserve"> </w:t>
                  </w:r>
                  <w:r>
                    <w:rPr>
                      <w:rFonts w:ascii="Arial" w:hAnsi="Arial" w:cs="Arial" w:eastAsia="Arial"/>
                      <w:b/>
                      <w:color w:val="333333"/>
                      <w:spacing w:val="0"/>
                      <w:position w:val="0"/>
                      <w:sz w:val="20"/>
                      <w:shd w:fill="auto" w:val="clear"/>
                    </w:rPr>
                    <w:t xml:space="preserve">255684032377 (Tanzania)</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b/>
                      <w:color w:val="333333"/>
                      <w:spacing w:val="0"/>
                      <w:position w:val="0"/>
                      <w:sz w:val="20"/>
                      <w:shd w:fill="auto" w:val="clear"/>
                    </w:rPr>
                  </w:pPr>
                  <w:r>
                    <w:rPr>
                      <w:rFonts w:ascii="Arial" w:hAnsi="Arial" w:cs="Arial" w:eastAsia="Arial"/>
                      <w:b/>
                      <w:color w:val="333333"/>
                      <w:spacing w:val="0"/>
                      <w:position w:val="0"/>
                      <w:sz w:val="20"/>
                      <w:shd w:fill="auto" w:val="clear"/>
                    </w:rPr>
                    <w:t xml:space="preserve">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b/>
                      <w:color w:val="333333"/>
                      <w:spacing w:val="0"/>
                      <w:position w:val="0"/>
                      <w:sz w:val="20"/>
                      <w:shd w:fill="auto" w:val="clear"/>
                    </w:rPr>
                  </w:pPr>
                  <w:r>
                    <w:rPr>
                      <w:rFonts w:ascii="Arial" w:hAnsi="Arial" w:cs="Arial" w:eastAsia="Arial"/>
                      <w:b/>
                      <w:color w:val="333333"/>
                      <w:spacing w:val="0"/>
                      <w:position w:val="0"/>
                      <w:sz w:val="20"/>
                      <w:shd w:fill="auto" w:val="clear"/>
                    </w:rPr>
                    <w:t xml:space="preserve">MOTIVATIONAL STRENGTH</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Working under dynamic environment with wide spectrum of experience and exposure, being more energetic financial head in any organisation by applying creative thoughts and analytical skills for both interpersonal cum organisational growth.</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2160" w:hanging="2160"/>
                    <w:jc w:val="left"/>
                    <w:rPr>
                      <w:rFonts w:ascii="Arial" w:hAnsi="Arial" w:cs="Arial" w:eastAsia="Arial"/>
                      <w:b/>
                      <w:color w:val="333333"/>
                      <w:spacing w:val="0"/>
                      <w:position w:val="0"/>
                      <w:sz w:val="20"/>
                      <w:shd w:fill="auto" w:val="clear"/>
                    </w:rPr>
                  </w:pPr>
                  <w:r>
                    <w:rPr>
                      <w:rFonts w:ascii="Arial" w:hAnsi="Arial" w:cs="Arial" w:eastAsia="Arial"/>
                      <w:b/>
                      <w:color w:val="333333"/>
                      <w:spacing w:val="0"/>
                      <w:position w:val="0"/>
                      <w:sz w:val="20"/>
                      <w:shd w:fill="auto" w:val="clear"/>
                    </w:rPr>
                    <w:t xml:space="preserve">OFFICE:                  Security Printers EA Limited (Since 02/12/2017)</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2160" w:hanging="2160"/>
                    <w:jc w:val="left"/>
                    <w:rPr>
                      <w:rFonts w:ascii="Arial" w:hAnsi="Arial" w:cs="Arial" w:eastAsia="Arial"/>
                      <w:b/>
                      <w:color w:val="333333"/>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2160" w:hanging="2160"/>
                    <w:jc w:val="left"/>
                    <w:rPr>
                      <w:rFonts w:ascii="Arial" w:hAnsi="Arial" w:cs="Arial" w:eastAsia="Arial"/>
                      <w:b/>
                      <w:color w:val="333333"/>
                      <w:spacing w:val="0"/>
                      <w:position w:val="0"/>
                      <w:sz w:val="20"/>
                      <w:shd w:fill="auto" w:val="clear"/>
                    </w:rPr>
                  </w:pPr>
                  <w:r>
                    <w:rPr>
                      <w:rFonts w:ascii="Arial" w:hAnsi="Arial" w:cs="Arial" w:eastAsia="Arial"/>
                      <w:b/>
                      <w:color w:val="333333"/>
                      <w:spacing w:val="0"/>
                      <w:position w:val="0"/>
                      <w:sz w:val="20"/>
                      <w:shd w:fill="auto" w:val="clear"/>
                    </w:rPr>
                    <w:t xml:space="preserve">Position hold:         Group Financial Controller</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2160" w:hanging="2160"/>
                    <w:jc w:val="left"/>
                    <w:rPr>
                      <w:rFonts w:ascii="Arial" w:hAnsi="Arial" w:cs="Arial" w:eastAsia="Arial"/>
                      <w:b/>
                      <w:color w:val="333333"/>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2160" w:hanging="2160"/>
                    <w:jc w:val="left"/>
                    <w:rPr>
                      <w:rFonts w:ascii="Arial" w:hAnsi="Arial" w:cs="Arial" w:eastAsia="Arial"/>
                      <w:b/>
                      <w:color w:val="333333"/>
                      <w:spacing w:val="0"/>
                      <w:position w:val="0"/>
                      <w:sz w:val="20"/>
                      <w:shd w:fill="auto" w:val="clear"/>
                    </w:rPr>
                  </w:pPr>
                  <w:r>
                    <w:rPr>
                      <w:rFonts w:ascii="Arial" w:hAnsi="Arial" w:cs="Arial" w:eastAsia="Arial"/>
                      <w:b/>
                      <w:color w:val="333333"/>
                      <w:spacing w:val="0"/>
                      <w:position w:val="0"/>
                      <w:sz w:val="20"/>
                      <w:shd w:fill="auto" w:val="clear"/>
                    </w:rPr>
                    <w:t xml:space="preserve">Job Description:</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2160" w:hanging="2160"/>
                    <w:jc w:val="left"/>
                    <w:rPr>
                      <w:rFonts w:ascii="Arial" w:hAnsi="Arial" w:cs="Arial" w:eastAsia="Arial"/>
                      <w:b/>
                      <w:color w:val="333333"/>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2160" w:hanging="2160"/>
                    <w:jc w:val="left"/>
                    <w:rPr>
                      <w:rFonts w:ascii="Arial" w:hAnsi="Arial" w:cs="Arial" w:eastAsia="Arial"/>
                      <w:color w:val="333333"/>
                      <w:spacing w:val="0"/>
                      <w:position w:val="0"/>
                      <w:sz w:val="20"/>
                      <w:shd w:fill="auto" w:val="clear"/>
                    </w:rPr>
                  </w:pPr>
                  <w:r>
                    <w:rPr>
                      <w:rFonts w:ascii="Arial" w:hAnsi="Arial" w:cs="Arial" w:eastAsia="Arial"/>
                      <w:b/>
                      <w:color w:val="333333"/>
                      <w:spacing w:val="0"/>
                      <w:position w:val="0"/>
                      <w:sz w:val="20"/>
                      <w:shd w:fill="auto" w:val="clear"/>
                    </w:rPr>
                    <w:t xml:space="preserve">1. </w:t>
                  </w:r>
                  <w:r>
                    <w:rPr>
                      <w:rFonts w:ascii="Arial" w:hAnsi="Arial" w:cs="Arial" w:eastAsia="Arial"/>
                      <w:color w:val="333333"/>
                      <w:spacing w:val="0"/>
                      <w:position w:val="0"/>
                      <w:sz w:val="20"/>
                      <w:shd w:fill="auto" w:val="clear"/>
                    </w:rPr>
                    <w:t xml:space="preserve">Oversee the production of the Group Annual Accounts and Interim Report.</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2160" w:hanging="2160"/>
                    <w:jc w:val="left"/>
                    <w:rPr>
                      <w:rFonts w:ascii="Arial" w:hAnsi="Arial" w:cs="Arial" w:eastAsia="Arial"/>
                      <w:color w:val="333333"/>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both"/>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2. Oversee Annual Budgeting process and financial aspects of the strategic planning process.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3. Providing technical accounting advice to the division and executive team as required and manage the implementation of new accounting standards.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both"/>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4. Maintain upto date Group accounting policies that are accessible to all employees within the Group.</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both"/>
                    <w:rPr>
                      <w:rFonts w:ascii="Arial" w:hAnsi="Arial" w:cs="Arial" w:eastAsia="Arial"/>
                      <w:color w:val="333333"/>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both"/>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5. Ensure Group operates with appropriate internal controls in various areas.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both"/>
                    <w:rPr>
                      <w:rFonts w:ascii="Arial" w:hAnsi="Arial" w:cs="Arial" w:eastAsia="Arial"/>
                      <w:color w:val="333333"/>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both"/>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6. Receivables and Payables management of the group through Managed float.</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both"/>
                    <w:rPr>
                      <w:rFonts w:ascii="Arial" w:hAnsi="Arial" w:cs="Arial" w:eastAsia="Arial"/>
                      <w:color w:val="333333"/>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both"/>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7. Management of Cash flow and bank related matters.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both"/>
                    <w:rPr>
                      <w:rFonts w:ascii="Arial" w:hAnsi="Arial" w:cs="Arial" w:eastAsia="Arial"/>
                      <w:color w:val="333333"/>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both"/>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8. Inventory control management of the group.</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both"/>
                    <w:rPr>
                      <w:rFonts w:ascii="Arial" w:hAnsi="Arial" w:cs="Arial" w:eastAsia="Arial"/>
                      <w:color w:val="333333"/>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both"/>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9. Monitoring  regulatory compliance with various Govt. Authorities.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both"/>
                    <w:rPr>
                      <w:rFonts w:ascii="Arial" w:hAnsi="Arial" w:cs="Arial" w:eastAsia="Arial"/>
                      <w:color w:val="333333"/>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both"/>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10. Monitoring  properly Payroll management of the group.</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both"/>
                    <w:rPr>
                      <w:rFonts w:ascii="Arial" w:hAnsi="Arial" w:cs="Arial" w:eastAsia="Arial"/>
                      <w:color w:val="333333"/>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both"/>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11. Periodical review of administrative and operational accounting services to boost internal control within organisation inter see, without any threats.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both"/>
                    <w:rPr>
                      <w:rFonts w:ascii="Arial" w:hAnsi="Arial" w:cs="Arial" w:eastAsia="Arial"/>
                      <w:color w:val="333333"/>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both"/>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12. Managing interface with the Auditors and other professional firm.</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both"/>
                    <w:rPr>
                      <w:rFonts w:ascii="Arial" w:hAnsi="Arial" w:cs="Arial" w:eastAsia="Arial"/>
                      <w:color w:val="333333"/>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both"/>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13. Oversee consolidation of the Group periodical management accounts and as well as adhoc analysis.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both"/>
                    <w:rPr>
                      <w:rFonts w:ascii="Arial" w:hAnsi="Arial" w:cs="Arial" w:eastAsia="Arial"/>
                      <w:color w:val="333333"/>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both"/>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14. Working with Division teams  to drive financial performance accross the group.</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both"/>
                    <w:rPr>
                      <w:rFonts w:ascii="Arial" w:hAnsi="Arial" w:cs="Arial" w:eastAsia="Arial"/>
                      <w:b/>
                      <w:color w:val="333333"/>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both"/>
                    <w:rPr>
                      <w:rFonts w:ascii="Arial" w:hAnsi="Arial" w:cs="Arial" w:eastAsia="Arial"/>
                      <w:b/>
                      <w:color w:val="333333"/>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both"/>
                    <w:rPr>
                      <w:rFonts w:ascii="Arial" w:hAnsi="Arial" w:cs="Arial" w:eastAsia="Arial"/>
                      <w:color w:val="333333"/>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r>
                    <w:rPr>
                      <w:rFonts w:ascii="Arial" w:hAnsi="Arial" w:cs="Arial" w:eastAsia="Arial"/>
                      <w:b/>
                      <w:color w:val="333333"/>
                      <w:spacing w:val="0"/>
                      <w:position w:val="0"/>
                      <w:sz w:val="20"/>
                      <w:shd w:fill="auto" w:val="clear"/>
                    </w:rPr>
                    <w:t xml:space="preserve">PREVIOUS POST QUALIFICATION EXPERIENCE:</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b/>
                      <w:color w:val="333333"/>
                      <w:spacing w:val="0"/>
                      <w:position w:val="0"/>
                      <w:sz w:val="20"/>
                      <w:shd w:fill="auto" w:val="clear"/>
                    </w:rPr>
                  </w:pPr>
                  <w:r>
                    <w:rPr>
                      <w:rFonts w:ascii="Arial" w:hAnsi="Arial" w:cs="Arial" w:eastAsia="Arial"/>
                      <w:b/>
                      <w:color w:val="333333"/>
                      <w:spacing w:val="0"/>
                      <w:position w:val="0"/>
                      <w:sz w:val="20"/>
                      <w:shd w:fill="auto" w:val="clear"/>
                    </w:rPr>
                    <w:t xml:space="preserve">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b/>
                      <w:color w:val="333333"/>
                      <w:spacing w:val="0"/>
                      <w:position w:val="0"/>
                      <w:sz w:val="20"/>
                      <w:shd w:fill="auto" w:val="clear"/>
                    </w:rPr>
                  </w:pPr>
                  <w:r>
                    <w:rPr>
                      <w:rFonts w:ascii="Arial" w:hAnsi="Arial" w:cs="Arial" w:eastAsia="Arial"/>
                      <w:b/>
                      <w:color w:val="333333"/>
                      <w:spacing w:val="0"/>
                      <w:position w:val="0"/>
                      <w:sz w:val="20"/>
                      <w:shd w:fill="auto" w:val="clear"/>
                    </w:rPr>
                    <w:t xml:space="preserve"> A) BAKERTILLY DGP &amp; CO (An internationally reputed finance professional firm).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b/>
                      <w:color w:val="333333"/>
                      <w:spacing w:val="0"/>
                      <w:position w:val="0"/>
                      <w:sz w:val="20"/>
                      <w:shd w:fill="auto" w:val="clear"/>
                    </w:rPr>
                  </w:pPr>
                  <w:r>
                    <w:rPr>
                      <w:rFonts w:ascii="Arial" w:hAnsi="Arial" w:cs="Arial" w:eastAsia="Arial"/>
                      <w:b/>
                      <w:color w:val="333333"/>
                      <w:spacing w:val="0"/>
                      <w:position w:val="0"/>
                      <w:sz w:val="20"/>
                      <w:shd w:fill="auto" w:val="clear"/>
                    </w:rPr>
                    <w:t xml:space="preserve"> DAR ES SALAAM, TANZANIA (From 16/01/2012 to 30/11/2017)</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2160" w:hanging="2160"/>
                    <w:jc w:val="left"/>
                    <w:rPr>
                      <w:rFonts w:ascii="Arial" w:hAnsi="Arial" w:cs="Arial" w:eastAsia="Arial"/>
                      <w:b/>
                      <w:color w:val="333333"/>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2160" w:hanging="2160"/>
                    <w:jc w:val="left"/>
                    <w:rPr>
                      <w:rFonts w:ascii="Arial" w:hAnsi="Arial" w:cs="Arial" w:eastAsia="Arial"/>
                      <w:b/>
                      <w:color w:val="333333"/>
                      <w:spacing w:val="0"/>
                      <w:position w:val="0"/>
                      <w:sz w:val="20"/>
                      <w:shd w:fill="auto" w:val="clear"/>
                    </w:rPr>
                  </w:pPr>
                  <w:r>
                    <w:rPr>
                      <w:rFonts w:ascii="Arial" w:hAnsi="Arial" w:cs="Arial" w:eastAsia="Arial"/>
                      <w:b/>
                      <w:color w:val="333333"/>
                      <w:spacing w:val="0"/>
                      <w:position w:val="0"/>
                      <w:sz w:val="20"/>
                      <w:shd w:fill="auto" w:val="clear"/>
                    </w:rPr>
                    <w:t xml:space="preserve">Position hold:        Senior Manager (System analyst)</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2160" w:hanging="2160"/>
                    <w:jc w:val="left"/>
                    <w:rPr>
                      <w:rFonts w:ascii="Arial" w:hAnsi="Arial" w:cs="Arial" w:eastAsia="Arial"/>
                      <w:b/>
                      <w:color w:val="333333"/>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2160" w:hanging="2160"/>
                    <w:jc w:val="left"/>
                    <w:rPr>
                      <w:rFonts w:ascii="Arial" w:hAnsi="Arial" w:cs="Arial" w:eastAsia="Arial"/>
                      <w:b/>
                      <w:color w:val="333333"/>
                      <w:spacing w:val="0"/>
                      <w:position w:val="0"/>
                      <w:sz w:val="20"/>
                      <w:u w:val="single"/>
                      <w:shd w:fill="auto" w:val="clear"/>
                    </w:rPr>
                  </w:pPr>
                  <w:r>
                    <w:rPr>
                      <w:rFonts w:ascii="Arial" w:hAnsi="Arial" w:cs="Arial" w:eastAsia="Arial"/>
                      <w:b/>
                      <w:color w:val="333333"/>
                      <w:spacing w:val="0"/>
                      <w:position w:val="0"/>
                      <w:sz w:val="20"/>
                      <w:u w:val="single"/>
                      <w:shd w:fill="auto" w:val="clear"/>
                    </w:rPr>
                    <w:t xml:space="preserve">Assignments handled:</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2160" w:hanging="2160"/>
                    <w:jc w:val="left"/>
                    <w:rPr>
                      <w:rFonts w:ascii="Arial" w:hAnsi="Arial" w:cs="Arial" w:eastAsia="Arial"/>
                      <w:b/>
                      <w:color w:val="333333"/>
                      <w:spacing w:val="0"/>
                      <w:position w:val="0"/>
                      <w:sz w:val="20"/>
                      <w:u w:val="single"/>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2160" w:hanging="2160"/>
                    <w:jc w:val="left"/>
                    <w:rPr>
                      <w:rFonts w:ascii="Arial" w:hAnsi="Arial" w:cs="Arial" w:eastAsia="Arial"/>
                      <w:b/>
                      <w:color w:val="333333"/>
                      <w:spacing w:val="0"/>
                      <w:position w:val="0"/>
                      <w:sz w:val="20"/>
                      <w:shd w:fill="auto" w:val="clear"/>
                    </w:rPr>
                  </w:pPr>
                  <w:r>
                    <w:rPr>
                      <w:rFonts w:ascii="Arial" w:hAnsi="Arial" w:cs="Arial" w:eastAsia="Arial"/>
                      <w:b/>
                      <w:color w:val="333333"/>
                      <w:spacing w:val="0"/>
                      <w:position w:val="0"/>
                      <w:sz w:val="20"/>
                      <w:shd w:fill="auto" w:val="clear"/>
                    </w:rPr>
                    <w:t xml:space="preserve">A) Internal audit:</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90" w:firstLine="0"/>
                    <w:jc w:val="left"/>
                    <w:rPr>
                      <w:rFonts w:ascii="Arial" w:hAnsi="Arial" w:cs="Arial" w:eastAsia="Arial"/>
                      <w:color w:val="333333"/>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270" w:hanging="270"/>
                    <w:jc w:val="both"/>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i) Conducted system audit of properties including inventories in Airtel Tanzania Ltd and Strategis Health Insurance Ltd to appraise entire process flow by detection and elimination of inter-module lags based upon financial implications and technical prudence. Development of accounts user manual for smooth channelization of accounting functions.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270" w:hanging="270"/>
                    <w:jc w:val="both"/>
                    <w:rPr>
                      <w:rFonts w:ascii="Arial" w:hAnsi="Arial" w:cs="Arial" w:eastAsia="Arial"/>
                      <w:color w:val="333333"/>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270" w:hanging="270"/>
                    <w:jc w:val="both"/>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ii) Conducted risk based internal audit in Alliance Insurance Company (areas involved are premium accountability, Claims procedure, Housekeeping maintenance, regulatory provisions), Bakhresa Grain Milling in Uganda, Malawi, Mozambique, Rwanda, Burundi (areas involved are transfer pricing, inter process loss and stock accountability, financial records as per IFRS guidelines, statutory dues, custom formalities etc.), Camel oils Ltd, Lake Oil Ltd, Kamal steel Ltd, Berkeleys electrical Ltd, Hanna International Restaurant Ltd, Polyproduct (EA) Ltd, DRC Petroleum SPRL, DR Congo. (areas involved are appraisal and cost effectiveness of manufacturing, trading system, financial records maintenance procedure and other grave areas)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270" w:hanging="270"/>
                    <w:jc w:val="both"/>
                    <w:rPr>
                      <w:rFonts w:ascii="Arial" w:hAnsi="Arial" w:cs="Arial" w:eastAsia="Arial"/>
                      <w:color w:val="333333"/>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270" w:hanging="270"/>
                    <w:jc w:val="both"/>
                    <w:rPr>
                      <w:rFonts w:ascii="Arial" w:hAnsi="Arial" w:cs="Arial" w:eastAsia="Arial"/>
                      <w:b/>
                      <w:color w:val="333333"/>
                      <w:spacing w:val="0"/>
                      <w:position w:val="0"/>
                      <w:sz w:val="20"/>
                      <w:shd w:fill="auto" w:val="clear"/>
                    </w:rPr>
                  </w:pPr>
                  <w:r>
                    <w:rPr>
                      <w:rFonts w:ascii="Arial" w:hAnsi="Arial" w:cs="Arial" w:eastAsia="Arial"/>
                      <w:b/>
                      <w:color w:val="333333"/>
                      <w:spacing w:val="0"/>
                      <w:position w:val="0"/>
                      <w:sz w:val="20"/>
                      <w:shd w:fill="auto" w:val="clear"/>
                    </w:rPr>
                    <w:t xml:space="preserve">B) Statutory audit:</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270" w:hanging="270"/>
                    <w:jc w:val="both"/>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    Conducted in Sunshine group of companies, </w:t>
                  </w:r>
                  <w:r>
                    <w:rPr>
                      <w:rFonts w:ascii="Arial" w:hAnsi="Arial" w:cs="Arial" w:eastAsia="Arial"/>
                      <w:color w:val="333333"/>
                      <w:spacing w:val="0"/>
                      <w:position w:val="0"/>
                      <w:sz w:val="20"/>
                      <w:u w:val="single"/>
                      <w:shd w:fill="auto" w:val="clear"/>
                    </w:rPr>
                    <w:t xml:space="preserve">Acer Petroleum Ltd</w:t>
                  </w:r>
                  <w:r>
                    <w:rPr>
                      <w:rFonts w:ascii="Arial" w:hAnsi="Arial" w:cs="Arial" w:eastAsia="Arial"/>
                      <w:color w:val="333333"/>
                      <w:spacing w:val="0"/>
                      <w:position w:val="0"/>
                      <w:sz w:val="20"/>
                      <w:shd w:fill="auto" w:val="clear"/>
                    </w:rPr>
                    <w:t xml:space="preserve">, Lake Oil Ltd, Berkeleys Electrical Ltd, Modern Paper Converter Ltd, Express Chartering &amp; Shipping Ltd, Ruaha Energy Company Ltd, Ruvu Transport Ltd, Simba Telecom Ltd, Union Trust Investment Ltd, Midcom Tanzania Ltd, Cintel Tanzania Ltd, Omar Packaging Ltd, Azam Bakeries Ltd, Bakhresa Food Product Ltd, PaperKraft Industries Ltd, United Petroleum Ltd, Zanzibar Milling Ltd, Reliable Properties Ltd, Said Salim Bakhresa &amp; Co Ltd, International Oil Company (Mauritius) Ltd, Sea View Holding Ltd, JMB exports Ltd, AL Hushoom Investments Ltd, Lake Gas Ltd, Lake Oil (T) Ltd, Express Chartering &amp; Shipping Ltd, Canadian Tanzanian Canzania Ltd, KFC (Tanzania) Ltd, Milkcom Diaries Ltd, Watercom T Ltd, Al Hushoom Investments Ltd.</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270" w:hanging="270"/>
                    <w:jc w:val="both"/>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   (Area encompasses includes revealing fairness in accounts presentation in light of IFRS &amp; ISA Guidelines, Tax laws, related Vat &amp; Company laws, through detailed ledger scrutiny and highlighting exceptions need to be corrected in according both accounting &amp; auditing principles and as per statute.</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270" w:hanging="270"/>
                    <w:jc w:val="both"/>
                    <w:rPr>
                      <w:rFonts w:ascii="Arial" w:hAnsi="Arial" w:cs="Arial" w:eastAsia="Arial"/>
                      <w:color w:val="333333"/>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270" w:hanging="270"/>
                    <w:jc w:val="both"/>
                    <w:rPr>
                      <w:rFonts w:ascii="Arial" w:hAnsi="Arial" w:cs="Arial" w:eastAsia="Arial"/>
                      <w:b/>
                      <w:color w:val="333333"/>
                      <w:spacing w:val="0"/>
                      <w:position w:val="0"/>
                      <w:sz w:val="20"/>
                      <w:shd w:fill="auto" w:val="clear"/>
                    </w:rPr>
                  </w:pPr>
                  <w:r>
                    <w:rPr>
                      <w:rFonts w:ascii="Arial" w:hAnsi="Arial" w:cs="Arial" w:eastAsia="Arial"/>
                      <w:b/>
                      <w:color w:val="333333"/>
                      <w:spacing w:val="0"/>
                      <w:position w:val="0"/>
                      <w:sz w:val="20"/>
                      <w:shd w:fill="auto" w:val="clear"/>
                    </w:rPr>
                    <w:t xml:space="preserve">C) Fund based entity audit:</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270" w:firstLine="0"/>
                    <w:jc w:val="both"/>
                    <w:rPr>
                      <w:rFonts w:ascii="Arial" w:hAnsi="Arial" w:cs="Arial" w:eastAsia="Arial"/>
                      <w:color w:val="333333"/>
                      <w:spacing w:val="0"/>
                      <w:position w:val="0"/>
                      <w:sz w:val="20"/>
                      <w:shd w:fill="auto" w:val="clear"/>
                    </w:rPr>
                  </w:pPr>
                  <w:r>
                    <w:rPr>
                      <w:rFonts w:ascii="Arial" w:hAnsi="Arial" w:cs="Arial" w:eastAsia="Arial"/>
                      <w:b/>
                      <w:color w:val="333333"/>
                      <w:spacing w:val="0"/>
                      <w:position w:val="0"/>
                      <w:sz w:val="20"/>
                      <w:shd w:fill="auto" w:val="clear"/>
                    </w:rPr>
                    <w:t xml:space="preserve"> </w:t>
                  </w:r>
                  <w:r>
                    <w:rPr>
                      <w:rFonts w:ascii="Arial" w:hAnsi="Arial" w:cs="Arial" w:eastAsia="Arial"/>
                      <w:color w:val="333333"/>
                      <w:spacing w:val="0"/>
                      <w:position w:val="0"/>
                      <w:sz w:val="20"/>
                      <w:shd w:fill="auto" w:val="clear"/>
                    </w:rPr>
                    <w:t xml:space="preserve">Conducted in various projects funded by Royal Norwagian Embassy for upliftment of socio-economic development in rural areas in Tanzania &amp; Zanzibar which based on Propriety of expenditure audit in light of financial prudence and guidelines as per circular, Agreements between partners &amp; Donors of those funds to check fund utilisation and disclosure in books of accounts and reporting the exceptions including management comments.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270" w:firstLine="0"/>
                    <w:jc w:val="both"/>
                    <w:rPr>
                      <w:rFonts w:ascii="Arial" w:hAnsi="Arial" w:cs="Arial" w:eastAsia="Arial"/>
                      <w:color w:val="333333"/>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both"/>
                    <w:rPr>
                      <w:rFonts w:ascii="Arial" w:hAnsi="Arial" w:cs="Arial" w:eastAsia="Arial"/>
                      <w:b/>
                      <w:color w:val="333333"/>
                      <w:spacing w:val="0"/>
                      <w:position w:val="0"/>
                      <w:sz w:val="20"/>
                      <w:shd w:fill="auto" w:val="clear"/>
                    </w:rPr>
                  </w:pPr>
                  <w:r>
                    <w:rPr>
                      <w:rFonts w:ascii="Arial" w:hAnsi="Arial" w:cs="Arial" w:eastAsia="Arial"/>
                      <w:b/>
                      <w:color w:val="333333"/>
                      <w:spacing w:val="0"/>
                      <w:position w:val="0"/>
                      <w:sz w:val="20"/>
                      <w:shd w:fill="auto" w:val="clear"/>
                    </w:rPr>
                    <w:t xml:space="preserve">REPORTING HIERARCHY:</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both"/>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Directly to the Director/ Partner of the firm.</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both"/>
                    <w:rPr>
                      <w:rFonts w:ascii="Arial" w:hAnsi="Arial" w:cs="Arial" w:eastAsia="Arial"/>
                      <w:color w:val="333333"/>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both"/>
                    <w:rPr>
                      <w:rFonts w:ascii="Arial" w:hAnsi="Arial" w:cs="Arial" w:eastAsia="Arial"/>
                      <w:b/>
                      <w:color w:val="333333"/>
                      <w:spacing w:val="0"/>
                      <w:position w:val="0"/>
                      <w:sz w:val="20"/>
                      <w:shd w:fill="auto" w:val="clear"/>
                    </w:rPr>
                  </w:pPr>
                  <w:r>
                    <w:rPr>
                      <w:rFonts w:ascii="Arial" w:hAnsi="Arial" w:cs="Arial" w:eastAsia="Arial"/>
                      <w:b/>
                      <w:color w:val="333333"/>
                      <w:spacing w:val="0"/>
                      <w:position w:val="0"/>
                      <w:sz w:val="20"/>
                      <w:shd w:fill="auto" w:val="clear"/>
                    </w:rPr>
                    <w:t xml:space="preserve">ACHIEVEMENTS: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both"/>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1.</w:t>
                  </w:r>
                  <w:r>
                    <w:rPr>
                      <w:rFonts w:ascii="Arial" w:hAnsi="Arial" w:cs="Arial" w:eastAsia="Arial"/>
                      <w:b/>
                      <w:color w:val="333333"/>
                      <w:spacing w:val="0"/>
                      <w:position w:val="0"/>
                      <w:sz w:val="20"/>
                      <w:shd w:fill="auto" w:val="clear"/>
                    </w:rPr>
                    <w:t xml:space="preserve"> </w:t>
                  </w:r>
                  <w:r>
                    <w:rPr>
                      <w:rFonts w:ascii="Arial" w:hAnsi="Arial" w:cs="Arial" w:eastAsia="Arial"/>
                      <w:color w:val="333333"/>
                      <w:spacing w:val="0"/>
                      <w:position w:val="0"/>
                      <w:sz w:val="20"/>
                      <w:shd w:fill="auto" w:val="clear"/>
                    </w:rPr>
                    <w:t xml:space="preserve">Misappropriation of assets by the various partners in RNE funded projects.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both"/>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2. Pointing out major deviations in case of input credit availed under Vat laws under Vat audit entrusted by TRA.</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both"/>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3. Detection of window dressed High sea sales of $1.72 million of petroleum products in Acer Petroleum Ltd. from the books of accounts after going through the acute procedural lapses in documents as per ISA guidelines.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both"/>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4. Misappropriation of Fuel stock in Petroleum Trading companies and non-compliance of Statutory regulations.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both"/>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5. Forensic investments of Intercompany debts and funds accountability.</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both"/>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6. Detection of theft of fuel stock in Petrol storage tank and reconciliation of fund diversion from sources to various applications and subsequent leakages at the time of conducting  risk based internal audit in DRC Petroleum SPRL, Congo.</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b/>
                      <w:color w:val="333333"/>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b/>
                      <w:color w:val="333333"/>
                      <w:spacing w:val="0"/>
                      <w:position w:val="0"/>
                      <w:sz w:val="20"/>
                      <w:shd w:fill="auto" w:val="clear"/>
                    </w:rPr>
                  </w:pPr>
                  <w:r>
                    <w:rPr>
                      <w:rFonts w:ascii="Arial" w:hAnsi="Arial" w:cs="Arial" w:eastAsia="Arial"/>
                      <w:b/>
                      <w:color w:val="333333"/>
                      <w:spacing w:val="0"/>
                      <w:position w:val="0"/>
                      <w:sz w:val="20"/>
                      <w:shd w:fill="auto" w:val="clear"/>
                    </w:rPr>
                    <w:t xml:space="preserve">B) Peerless General Finance &amp; Investment Co Ltd.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b/>
                      <w:color w:val="333333"/>
                      <w:spacing w:val="0"/>
                      <w:position w:val="0"/>
                      <w:sz w:val="20"/>
                      <w:shd w:fill="auto" w:val="clear"/>
                    </w:rPr>
                  </w:pPr>
                  <w:r>
                    <w:rPr>
                      <w:rFonts w:ascii="Arial" w:hAnsi="Arial" w:cs="Arial" w:eastAsia="Arial"/>
                      <w:b/>
                      <w:color w:val="333333"/>
                      <w:spacing w:val="0"/>
                      <w:position w:val="0"/>
                      <w:sz w:val="20"/>
                      <w:shd w:fill="auto" w:val="clear"/>
                    </w:rPr>
                    <w:t xml:space="preserve">     KOLKATA (From 04/01/2008 to 10/01/2012)</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DESIGNATION:      Chief Manager (Internal Audit)</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    </w:t>
                    <w:tab/>
                    <w:tab/>
                    <w:tab/>
                    <w:tab/>
                    <w:tab/>
                    <w:tab/>
                    <w:tab/>
                    <w:tab/>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both"/>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JOB DESCRIPTION:  Internal audit team management by leading fifteen Executives and three Assistant Managers for 150 functional units/branch offices of PGFI LTD throughout the country.</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both"/>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u w:val="single"/>
                      <w:shd w:fill="auto" w:val="clear"/>
                    </w:rPr>
                    <w:t xml:space="preserve">Which consists of audit and performing SOX Compliance and necessary follow-up on the following areas: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both"/>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585" w:firstLine="0"/>
                    <w:jc w:val="both"/>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1.     Documents regarding incoming new business and maturity/ pre maturity/ mid term / death claim cases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585" w:firstLine="0"/>
                    <w:jc w:val="both"/>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 of RNBC (PUBLIC DEPOSITS),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585" w:firstLine="0"/>
                    <w:jc w:val="both"/>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2.     System records and registers for proper accountability of  receipts and payments made through bank to the right depositors in case of redemption,</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585" w:firstLine="0"/>
                    <w:jc w:val="both"/>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3.     Accountability of cheques and cash receipts of the fresh / renewal premiums of the MNYL insurance business by Peerless Developers Ltd (Corporate agent of MNYL and wholly owned subsidiary of P.G.F.I. Ltd) and proposal forms verification as well as agent’s commission disbursements,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585" w:firstLine="0"/>
                    <w:jc w:val="both"/>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4.     Statutory dues,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585" w:firstLine="0"/>
                    <w:jc w:val="both"/>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5.     Fixed assets verification,</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585" w:firstLine="0"/>
                    <w:jc w:val="both"/>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6.     Performance evaluation of the agents in the DDS market fields;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585" w:firstLine="0"/>
                    <w:jc w:val="both"/>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7.     Other exceptional branch operational matters.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585" w:firstLine="0"/>
                    <w:jc w:val="both"/>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8.  Development of audit programme based on risk analysis in new areas of operations.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585" w:firstLine="0"/>
                    <w:jc w:val="both"/>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9. Conducting UAT of the various Application systems for system audit.</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585" w:firstLine="0"/>
                    <w:jc w:val="both"/>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10. Conducting Central Office audit regarding FPD operations to reveal any income leakages, TDS accountability and reconciliation of books of accounts.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585" w:firstLine="0"/>
                    <w:jc w:val="both"/>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11. Conducting audit of sales process, market research and reward dissemination to agents.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both"/>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720" w:hanging="720"/>
                    <w:jc w:val="both"/>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         Reporting Head : Deputy General Manager (Head of Internal Audit)</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b/>
                      <w:color w:val="333333"/>
                      <w:spacing w:val="0"/>
                      <w:position w:val="0"/>
                      <w:sz w:val="20"/>
                      <w:shd w:fill="auto" w:val="clear"/>
                    </w:rPr>
                  </w:pPr>
                  <w:r>
                    <w:rPr>
                      <w:rFonts w:ascii="Arial" w:hAnsi="Arial" w:cs="Arial" w:eastAsia="Arial"/>
                      <w:b/>
                      <w:color w:val="333333"/>
                      <w:spacing w:val="0"/>
                      <w:position w:val="0"/>
                      <w:sz w:val="20"/>
                      <w:shd w:fill="auto" w:val="clear"/>
                    </w:rPr>
                    <w:t xml:space="preserve">C) SUDIPTA RAY AND ASSOCIATES (A FIRM OF CHARTERED ACCOUNTANTS)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b/>
                      <w:color w:val="333333"/>
                      <w:spacing w:val="0"/>
                      <w:position w:val="0"/>
                      <w:sz w:val="20"/>
                      <w:shd w:fill="auto" w:val="clear"/>
                    </w:rPr>
                  </w:pPr>
                  <w:r>
                    <w:rPr>
                      <w:rFonts w:ascii="Arial" w:hAnsi="Arial" w:cs="Arial" w:eastAsia="Arial"/>
                      <w:b/>
                      <w:color w:val="333333"/>
                      <w:spacing w:val="0"/>
                      <w:position w:val="0"/>
                      <w:sz w:val="20"/>
                      <w:shd w:fill="auto" w:val="clear"/>
                    </w:rPr>
                    <w:t xml:space="preserve">    ( 01/01/2004 - 03/01/2008)</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 w:val="left" w:pos="1395" w:leader="none"/>
                    </w:tabs>
                    <w:spacing w:before="0" w:after="0" w:line="288"/>
                    <w:ind w:right="0" w:left="0" w:firstLine="0"/>
                    <w:jc w:val="left"/>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    </w:t>
                    <w:tab/>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 DESIGNATION:   AUDIT MANAGER</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 JOB DESCRIPTION: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Team leadership, work review of subordinates during the conduct of various auditory works and accountable to the partners of the firm.</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u w:val="single"/>
                      <w:shd w:fill="auto" w:val="clear"/>
                    </w:rPr>
                  </w:pPr>
                  <w:r>
                    <w:rPr>
                      <w:rFonts w:ascii="Arial" w:hAnsi="Arial" w:cs="Arial" w:eastAsia="Arial"/>
                      <w:color w:val="333333"/>
                      <w:spacing w:val="0"/>
                      <w:position w:val="0"/>
                      <w:sz w:val="20"/>
                      <w:u w:val="single"/>
                      <w:shd w:fill="auto" w:val="clear"/>
                    </w:rPr>
                    <w:t xml:space="preserve">NATURE OF WORK HANDLED:</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a) Statutory audit works in banking sector namely U.B.I; I.O.B; Banks  which encompasses verification of B.S.R; review of N.P.A. position in advance</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accounts and preparation of L.F.A.R; review of cash management and advance documentations.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b) Concurrent audit in the banking sector namely INDIAN BANK and ALLAHABAD BANK of which accountability encompasses on audit of advances and loans (documentation, review, revenue leakages, pre release reports, unit inspection and SWOT analysis of CMA data of respective parties), audit of deposits in light of KYC norms, house keeping transactions, fixed assets, fund management, ATM operations, forex transactions (R-Returns, Exim Bills, LCs, and documents of respective non fund based advance parties).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c)  Internal audit in AFT TEA LTD, WBSLIDC LTD (A GOVT OF W.BENGAL UNDER TAKING), EUREKA FORBES LTD, KALYANI SPINNING MILLS LTD (A GOVT OF W.BENGAL ENTERPRISE) where works focuses on debtor and creditor management, cash management, vouching of receipts and payments, verification of fixed assets, checking of statutory corporate dues, process efficiency, wastage's recycling, physical verification of closing stock and stores and its treatment in surplus/ deficit account.</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d) Statutory audit in DRDA SIMDEGA DISTRICT, JHARKHAND which encompasses the audit of fund flow management under different govt. Schemes i.e. IAY, PMGRY, SGSY, SGRY, DRDA ADMIN ETC. as financed by world bank through Ministry Of Rural</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 Development.</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e) Internal audit in SARVA SIKSHA ABHIYAN IN LOHARDAGA DISTRICT, JHARKHAND which encompasses audit of receipts and payments, advances to staff and others, grant application, physical verification of NCERT books and school building constructions, verification of utilization certificates regarding usage of the funds as desired under various schemes.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f) Statutory audit in MSTC LTD (A GOVT OF INDIA ENTERPRISE) which encompasses verification and vouching of purchase, sales, stocks, debtor and creditor management, bank reconciliation, book entries, fixed assets and investment verifications etc under independent capacities.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b/>
                      <w:color w:val="333333"/>
                      <w:spacing w:val="0"/>
                      <w:position w:val="0"/>
                      <w:sz w:val="20"/>
                      <w:shd w:fill="auto" w:val="clear"/>
                    </w:rPr>
                  </w:pPr>
                  <w:r>
                    <w:rPr>
                      <w:rFonts w:ascii="Arial" w:hAnsi="Arial" w:cs="Arial" w:eastAsia="Arial"/>
                      <w:b/>
                      <w:color w:val="333333"/>
                      <w:spacing w:val="0"/>
                      <w:position w:val="0"/>
                      <w:sz w:val="20"/>
                      <w:shd w:fill="auto" w:val="clear"/>
                    </w:rPr>
                    <w:t xml:space="preserve">D) AMRESH JAIN &amp; CO(A FIRM OF CHARTERED ACCOUNTANTS)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b/>
                      <w:color w:val="333333"/>
                      <w:spacing w:val="0"/>
                      <w:position w:val="0"/>
                      <w:sz w:val="20"/>
                      <w:shd w:fill="auto" w:val="clear"/>
                    </w:rPr>
                  </w:pPr>
                  <w:r>
                    <w:rPr>
                      <w:rFonts w:ascii="Arial" w:hAnsi="Arial" w:cs="Arial" w:eastAsia="Arial"/>
                      <w:color w:val="333333"/>
                      <w:spacing w:val="0"/>
                      <w:position w:val="0"/>
                      <w:sz w:val="20"/>
                      <w:shd w:fill="auto" w:val="clear"/>
                    </w:rPr>
                    <w:t xml:space="preserve">    </w:t>
                  </w:r>
                  <w:r>
                    <w:rPr>
                      <w:rFonts w:ascii="Arial" w:hAnsi="Arial" w:cs="Arial" w:eastAsia="Arial"/>
                      <w:b/>
                      <w:color w:val="333333"/>
                      <w:spacing w:val="0"/>
                      <w:position w:val="0"/>
                      <w:sz w:val="20"/>
                      <w:shd w:fill="auto" w:val="clear"/>
                    </w:rPr>
                    <w:t xml:space="preserve">(17/01/2000 TO 31/12/2003)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    DESIGNATION:  QUALIFIED ASSISTANT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   JOB DESCRIPTION: Audit in independent capacity in the units under Peerless Group of Industries, HLL LTD, statutory audits in Central Bank Ltd, execution of various income tax matters of the clients and conducting audit of various SMEs.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b/>
                      <w:color w:val="333333"/>
                      <w:spacing w:val="0"/>
                      <w:position w:val="0"/>
                      <w:sz w:val="20"/>
                      <w:shd w:fill="auto" w:val="clear"/>
                    </w:rPr>
                  </w:pPr>
                  <w:r>
                    <w:rPr>
                      <w:rFonts w:ascii="Arial" w:hAnsi="Arial" w:cs="Arial" w:eastAsia="Arial"/>
                      <w:b/>
                      <w:color w:val="333333"/>
                      <w:spacing w:val="0"/>
                      <w:position w:val="0"/>
                      <w:sz w:val="20"/>
                      <w:shd w:fill="auto" w:val="clear"/>
                    </w:rPr>
                    <w:t xml:space="preserve">E) RAY&amp; RAY(A FIRM OF CHARTERED ACCOUNTANTS)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b/>
                      <w:color w:val="333333"/>
                      <w:spacing w:val="0"/>
                      <w:position w:val="0"/>
                      <w:sz w:val="20"/>
                      <w:shd w:fill="auto" w:val="clear"/>
                    </w:rPr>
                  </w:pPr>
                  <w:r>
                    <w:rPr>
                      <w:rFonts w:ascii="Arial" w:hAnsi="Arial" w:cs="Arial" w:eastAsia="Arial"/>
                      <w:b/>
                      <w:color w:val="333333"/>
                      <w:spacing w:val="0"/>
                      <w:position w:val="0"/>
                      <w:sz w:val="20"/>
                      <w:shd w:fill="auto" w:val="clear"/>
                    </w:rPr>
                    <w:t xml:space="preserve">           (02/09/1998 TO 15/01/2000)</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    DESIGNATION:   QUALIFIED ASSISTANT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    JOB DESCRIPTION:Internal audits in Obeetee Ltd, Tai Industries Ltd, Druke Airways and Statutory audit of E.I.H LTD and its various operational hotel units in Delhi , Mumbai, Agra , Shimla, Bhubaneswar Etc.</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b/>
                      <w:color w:val="333333"/>
                      <w:spacing w:val="0"/>
                      <w:position w:val="0"/>
                      <w:sz w:val="20"/>
                      <w:shd w:fill="auto" w:val="clear"/>
                    </w:rPr>
                  </w:pPr>
                  <w:r>
                    <w:rPr>
                      <w:rFonts w:ascii="Arial" w:hAnsi="Arial" w:cs="Arial" w:eastAsia="Arial"/>
                      <w:color w:val="333333"/>
                      <w:spacing w:val="0"/>
                      <w:position w:val="0"/>
                      <w:sz w:val="20"/>
                      <w:shd w:fill="auto" w:val="clear"/>
                    </w:rPr>
                    <w:t xml:space="preserve"> </w:t>
                  </w:r>
                  <w:r>
                    <w:rPr>
                      <w:rFonts w:ascii="Arial" w:hAnsi="Arial" w:cs="Arial" w:eastAsia="Arial"/>
                      <w:b/>
                      <w:color w:val="333333"/>
                      <w:spacing w:val="0"/>
                      <w:position w:val="0"/>
                      <w:sz w:val="20"/>
                      <w:shd w:fill="auto" w:val="clear"/>
                    </w:rPr>
                    <w:t xml:space="preserve">ARTICLE SHIP &amp; INDUSTRIAL TRAINING:</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a) The articleship from K.C.Bhattacharjee &amp; Paul (01/09/1995 to 26/09/1997)</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 b) Industrial training in </w:t>
                  </w:r>
                  <w:hyperlink xmlns:r="http://schemas.openxmlformats.org/officeDocument/2006/relationships" r:id="docRId0">
                    <w:r>
                      <w:rPr>
                        <w:rFonts w:ascii="Arial" w:hAnsi="Arial" w:cs="Arial" w:eastAsia="Arial"/>
                        <w:color w:val="0000FF"/>
                        <w:spacing w:val="0"/>
                        <w:position w:val="0"/>
                        <w:sz w:val="20"/>
                        <w:u w:val="single"/>
                        <w:shd w:fill="auto" w:val="clear"/>
                      </w:rPr>
                      <w:t xml:space="preserve">G.R.S</w:t>
                    </w:r>
                    <w:r>
                      <w:rPr>
                        <w:rFonts w:ascii="Arial" w:hAnsi="Arial" w:cs="Arial" w:eastAsia="Arial"/>
                        <w:vanish/>
                        <w:color w:val="0000FF"/>
                        <w:spacing w:val="0"/>
                        <w:position w:val="0"/>
                        <w:sz w:val="20"/>
                        <w:u w:val="single"/>
                        <w:shd w:fill="auto" w:val="clear"/>
                      </w:rPr>
                      <w:t xml:space="preserve">HYPERLINK "http://g.r.se.lt/"</w:t>
                    </w:r>
                    <w:r>
                      <w:rPr>
                        <w:rFonts w:ascii="Arial" w:hAnsi="Arial" w:cs="Arial" w:eastAsia="Arial"/>
                        <w:color w:val="0000FF"/>
                        <w:spacing w:val="0"/>
                        <w:position w:val="0"/>
                        <w:sz w:val="20"/>
                        <w:u w:val="single"/>
                        <w:shd w:fill="auto" w:val="clear"/>
                      </w:rPr>
                      <w:t xml:space="preserve">.</w:t>
                    </w:r>
                    <w:r>
                      <w:rPr>
                        <w:rFonts w:ascii="Arial" w:hAnsi="Arial" w:cs="Arial" w:eastAsia="Arial"/>
                        <w:vanish/>
                        <w:color w:val="0000FF"/>
                        <w:spacing w:val="0"/>
                        <w:position w:val="0"/>
                        <w:sz w:val="20"/>
                        <w:u w:val="single"/>
                        <w:shd w:fill="auto" w:val="clear"/>
                      </w:rPr>
                      <w:t xml:space="preserve">HYPERLINK "http://g.r.se.lt/"</w:t>
                    </w:r>
                    <w:r>
                      <w:rPr>
                        <w:rFonts w:ascii="Arial" w:hAnsi="Arial" w:cs="Arial" w:eastAsia="Arial"/>
                        <w:color w:val="0000FF"/>
                        <w:spacing w:val="0"/>
                        <w:position w:val="0"/>
                        <w:sz w:val="20"/>
                        <w:u w:val="single"/>
                        <w:shd w:fill="auto" w:val="clear"/>
                      </w:rPr>
                      <w:t xml:space="preserve">E</w:t>
                    </w:r>
                  </w:hyperlink>
                  <w:r>
                    <w:rPr>
                      <w:rFonts w:ascii="Arial" w:hAnsi="Arial" w:cs="Arial" w:eastAsia="Arial"/>
                      <w:color w:val="333333"/>
                      <w:spacing w:val="0"/>
                      <w:position w:val="0"/>
                      <w:sz w:val="20"/>
                      <w:shd w:fill="auto" w:val="clear"/>
                    </w:rPr>
                    <w:t xml:space="preserve">.LTD (A Govt. of India undertaking)</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   (27/09/1997 to 01/09/1998).</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b/>
                      <w:color w:val="333333"/>
                      <w:spacing w:val="0"/>
                      <w:position w:val="0"/>
                      <w:sz w:val="20"/>
                      <w:shd w:fill="auto" w:val="clear"/>
                    </w:rPr>
                  </w:pPr>
                  <w:r>
                    <w:rPr>
                      <w:rFonts w:ascii="Arial" w:hAnsi="Arial" w:cs="Arial" w:eastAsia="Arial"/>
                      <w:color w:val="333333"/>
                      <w:spacing w:val="0"/>
                      <w:position w:val="0"/>
                      <w:sz w:val="20"/>
                      <w:shd w:fill="auto" w:val="clear"/>
                    </w:rPr>
                    <w:t xml:space="preserve">  </w:t>
                  </w:r>
                  <w:r>
                    <w:rPr>
                      <w:rFonts w:ascii="Arial" w:hAnsi="Arial" w:cs="Arial" w:eastAsia="Arial"/>
                      <w:b/>
                      <w:color w:val="333333"/>
                      <w:spacing w:val="0"/>
                      <w:position w:val="0"/>
                      <w:sz w:val="20"/>
                      <w:shd w:fill="auto" w:val="clear"/>
                    </w:rPr>
                    <w:t xml:space="preserve">PERSONAL DATA</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b/>
                      <w:color w:val="333333"/>
                      <w:spacing w:val="0"/>
                      <w:position w:val="0"/>
                      <w:sz w:val="20"/>
                      <w:shd w:fill="auto" w:val="clear"/>
                    </w:rPr>
                  </w:pPr>
                  <w:r>
                    <w:rPr>
                      <w:rFonts w:ascii="Arial" w:hAnsi="Arial" w:cs="Arial" w:eastAsia="Arial"/>
                      <w:b/>
                      <w:color w:val="333333"/>
                      <w:spacing w:val="0"/>
                      <w:position w:val="0"/>
                      <w:sz w:val="20"/>
                      <w:shd w:fill="auto" w:val="clear"/>
                    </w:rPr>
                    <w:t xml:space="preserve"> EDUCATIONAL QUALIFICATION (PROFESSIONAL)</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 NAME    YEAR OF PASSING NOS OF ATTEMPTS PERCENTAGE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 ACCA (UK) 2023    5 PAPERS LEFT TO FINAL PASSOUTS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 CPA(T)             2017                01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  DISA(ICAI)       2009                 01                        75</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  ICAI(F)             1998                01                        51</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  ICWAI(F)          1997                01                        57</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  ICAI(INT)          1996               01                         53</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  ICWAI(INT)       1995          01                          55</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center"/>
                    <w:rPr>
                      <w:rFonts w:ascii="Arial" w:hAnsi="Arial" w:cs="Arial" w:eastAsia="Arial"/>
                      <w:b/>
                      <w:color w:val="333333"/>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b/>
                      <w:color w:val="333333"/>
                      <w:spacing w:val="0"/>
                      <w:position w:val="0"/>
                      <w:sz w:val="20"/>
                      <w:shd w:fill="auto" w:val="clear"/>
                    </w:rPr>
                  </w:pPr>
                  <w:r>
                    <w:rPr>
                      <w:rFonts w:ascii="Arial" w:hAnsi="Arial" w:cs="Arial" w:eastAsia="Arial"/>
                      <w:b/>
                      <w:color w:val="333333"/>
                      <w:spacing w:val="0"/>
                      <w:position w:val="0"/>
                      <w:sz w:val="20"/>
                      <w:shd w:fill="auto" w:val="clear"/>
                    </w:rPr>
                    <w:t xml:space="preserve">(ACADEMIC)</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  NAME    YEAR     BOARD/ UNIVERSITY          DIV/ CLASS         PERCENTAGE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  BCOM (H)1995     CALCUTTA                              01                        61</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  H.S.        1992      WBCHSE                                01                       64</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  MADHYAMIK 1990   WBBSE                                 01                       73</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 </w:t>
                  </w:r>
                  <w:r>
                    <w:rPr>
                      <w:rFonts w:ascii="Arial" w:hAnsi="Arial" w:cs="Arial" w:eastAsia="Arial"/>
                      <w:b/>
                      <w:color w:val="333333"/>
                      <w:spacing w:val="0"/>
                      <w:position w:val="0"/>
                      <w:sz w:val="20"/>
                      <w:shd w:fill="auto" w:val="clear"/>
                    </w:rPr>
                    <w:t xml:space="preserve">COMPUTER PROFICIENCY:</w:t>
                  </w:r>
                  <w:r>
                    <w:rPr>
                      <w:rFonts w:ascii="Arial" w:hAnsi="Arial" w:cs="Arial" w:eastAsia="Arial"/>
                      <w:color w:val="333333"/>
                      <w:spacing w:val="0"/>
                      <w:position w:val="0"/>
                      <w:sz w:val="20"/>
                      <w:shd w:fill="auto" w:val="clear"/>
                    </w:rPr>
                    <w:t xml:space="preserve">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 Ms Office, Tally ERP 9/ 6.61Version, Sage Pastel, SAP and Internet operations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r>
                    <w:rPr>
                      <w:rFonts w:ascii="Arial" w:hAnsi="Arial" w:cs="Arial" w:eastAsia="Arial"/>
                      <w:b/>
                      <w:color w:val="333333"/>
                      <w:spacing w:val="0"/>
                      <w:position w:val="0"/>
                      <w:sz w:val="20"/>
                      <w:shd w:fill="auto" w:val="clear"/>
                    </w:rPr>
                    <w:t xml:space="preserve">DATE OF BIRTH                        </w:t>
                  </w:r>
                  <w:r>
                    <w:rPr>
                      <w:rFonts w:ascii="Arial" w:hAnsi="Arial" w:cs="Arial" w:eastAsia="Arial"/>
                      <w:color w:val="333333"/>
                      <w:spacing w:val="0"/>
                      <w:position w:val="0"/>
                      <w:sz w:val="20"/>
                      <w:shd w:fill="auto" w:val="clear"/>
                    </w:rPr>
                    <w:t xml:space="preserve">11/08/1973</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b/>
                      <w:color w:val="333333"/>
                      <w:spacing w:val="0"/>
                      <w:position w:val="0"/>
                      <w:sz w:val="20"/>
                      <w:shd w:fill="auto" w:val="clear"/>
                    </w:rPr>
                  </w:pPr>
                  <w:r>
                    <w:rPr>
                      <w:rFonts w:ascii="Arial" w:hAnsi="Arial" w:cs="Arial" w:eastAsia="Arial"/>
                      <w:b/>
                      <w:color w:val="333333"/>
                      <w:spacing w:val="0"/>
                      <w:position w:val="0"/>
                      <w:sz w:val="20"/>
                      <w:shd w:fill="auto" w:val="clear"/>
                    </w:rPr>
                    <w:t xml:space="preserve">EMAIL:                                      </w:t>
                  </w:r>
                  <w:hyperlink xmlns:r="http://schemas.openxmlformats.org/officeDocument/2006/relationships" r:id="docRId1">
                    <w:r>
                      <w:rPr>
                        <w:rFonts w:ascii="Arial" w:hAnsi="Arial" w:cs="Arial" w:eastAsia="Arial"/>
                        <w:b/>
                        <w:color w:val="0000FF"/>
                        <w:spacing w:val="0"/>
                        <w:position w:val="0"/>
                        <w:sz w:val="20"/>
                        <w:u w:val="single"/>
                        <w:shd w:fill="auto" w:val="clear"/>
                      </w:rPr>
                      <w:t xml:space="preserve">subhadeepfca@yahoo.com</w:t>
                    </w:r>
                  </w:hyperlink>
                  <w:r>
                    <w:rPr>
                      <w:rFonts w:ascii="Arial" w:hAnsi="Arial" w:cs="Arial" w:eastAsia="Arial"/>
                      <w:b/>
                      <w:color w:val="333333"/>
                      <w:spacing w:val="0"/>
                      <w:position w:val="0"/>
                      <w:sz w:val="20"/>
                      <w:shd w:fill="auto" w:val="clear"/>
                    </w:rPr>
                    <w:t xml:space="preserve">.</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b/>
                      <w:color w:val="333333"/>
                      <w:spacing w:val="0"/>
                      <w:position w:val="0"/>
                      <w:sz w:val="20"/>
                      <w:shd w:fill="auto" w:val="clear"/>
                    </w:rPr>
                  </w:pPr>
                  <w:r>
                    <w:rPr>
                      <w:rFonts w:ascii="Arial" w:hAnsi="Arial" w:cs="Arial" w:eastAsia="Arial"/>
                      <w:b/>
                      <w:color w:val="333333"/>
                      <w:spacing w:val="0"/>
                      <w:position w:val="0"/>
                      <w:sz w:val="20"/>
                      <w:shd w:fill="auto" w:val="clear"/>
                    </w:rPr>
                    <w:t xml:space="preserve">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r>
                    <w:rPr>
                      <w:rFonts w:ascii="Arial" w:hAnsi="Arial" w:cs="Arial" w:eastAsia="Arial"/>
                      <w:b/>
                      <w:color w:val="333333"/>
                      <w:spacing w:val="0"/>
                      <w:position w:val="0"/>
                      <w:sz w:val="20"/>
                      <w:shd w:fill="auto" w:val="clear"/>
                    </w:rPr>
                    <w:t xml:space="preserve">REFERRENCES:     </w:t>
                  </w:r>
                  <w:r>
                    <w:rPr>
                      <w:rFonts w:ascii="Arial" w:hAnsi="Arial" w:cs="Arial" w:eastAsia="Arial"/>
                      <w:color w:val="333333"/>
                      <w:spacing w:val="0"/>
                      <w:position w:val="0"/>
                      <w:sz w:val="20"/>
                      <w:shd w:fill="auto" w:val="clear"/>
                    </w:rPr>
                    <w:t xml:space="preserve">Can be produced on request.</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color w:val="333333"/>
                      <w:spacing w:val="0"/>
                      <w:position w:val="0"/>
                      <w:sz w:val="20"/>
                      <w:shd w:fill="auto" w:val="clear"/>
                    </w:rPr>
                  </w:pPr>
                  <w:r>
                    <w:rPr>
                      <w:rFonts w:ascii="Arial" w:hAnsi="Arial" w:cs="Arial" w:eastAsia="Arial"/>
                      <w:b/>
                      <w:color w:val="333333"/>
                      <w:spacing w:val="0"/>
                      <w:position w:val="0"/>
                      <w:sz w:val="20"/>
                      <w:shd w:fill="auto" w:val="clear"/>
                    </w:rPr>
                    <w:t xml:space="preserve">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left"/>
                    <w:rPr>
                      <w:rFonts w:ascii="Arial" w:hAnsi="Arial" w:cs="Arial" w:eastAsia="Arial"/>
                      <w:spacing w:val="0"/>
                      <w:position w:val="0"/>
                      <w:sz w:val="20"/>
                    </w:rPr>
                  </w:pPr>
                </w:p>
              </w:tc>
            </w:tr>
            <w:tr>
              <w:trPr>
                <w:trHeight w:val="1" w:hRule="atLeast"/>
                <w:jc w:val="left"/>
              </w:trPr>
              <w:tc>
                <w:tcPr>
                  <w:tcW w:w="8625" w:type="dxa"/>
                  <w:tcBorders>
                    <w:top w:val="single" w:color="000000" w:sz="0"/>
                    <w:left w:val="single" w:color="000000" w:sz="0"/>
                    <w:bottom w:val="single" w:color="000000" w:sz="0"/>
                    <w:right w:val="single" w:color="000000" w:sz="0"/>
                  </w:tcBorders>
                  <w:shd w:color="auto" w:fill="ffffff" w:val="clear"/>
                  <w:tcMar>
                    <w:left w:w="6" w:type="dxa"/>
                    <w:right w:w="6"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88"/>
                    <w:ind w:right="0" w:left="0" w:firstLine="0"/>
                    <w:jc w:val="center"/>
                    <w:rPr>
                      <w:rFonts w:ascii="Arial" w:hAnsi="Arial" w:cs="Arial" w:eastAsia="Arial"/>
                      <w:color w:val="auto"/>
                      <w:spacing w:val="0"/>
                      <w:position w:val="0"/>
                      <w:sz w:val="20"/>
                      <w:shd w:fill="auto" w:val="clear"/>
                    </w:rPr>
                  </w:pPr>
                </w:p>
              </w:tc>
            </w:tr>
          </w:tbl>
          <w:p>
            <w:pPr>
              <w:spacing w:before="0" w:after="0" w:line="240"/>
              <w:ind w:right="0" w:left="0" w:firstLine="0"/>
              <w:jc w:val="left"/>
              <w:rPr>
                <w:rFonts w:ascii="Arial" w:hAnsi="Arial" w:cs="Arial" w:eastAsia="Arial"/>
                <w:spacing w:val="0"/>
                <w:position w:val="0"/>
                <w:sz w:val="20"/>
              </w:rPr>
            </w:pPr>
          </w:p>
        </w:tc>
      </w:tr>
    </w:tbl>
    <w:p>
      <w:pPr>
        <w:spacing w:before="0" w:after="0" w:line="240"/>
        <w:ind w:right="0" w:left="0" w:firstLine="0"/>
        <w:jc w:val="left"/>
        <w:rPr>
          <w:rFonts w:ascii="Arial" w:hAnsi="Arial" w:cs="Arial" w:eastAsia="Arial"/>
          <w:color w:val="auto"/>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g.r.se.lt/" Id="docRId0" Type="http://schemas.openxmlformats.org/officeDocument/2006/relationships/hyperlink"/><Relationship TargetMode="External" Target="mailto:subhadeepfca@yahoo.com" Id="docRId1" Type="http://schemas.openxmlformats.org/officeDocument/2006/relationships/hyperlink"/><Relationship Target="numbering.xml" Id="docRId2" Type="http://schemas.openxmlformats.org/officeDocument/2006/relationships/numbering"/><Relationship Target="styles.xml" Id="docRId3" Type="http://schemas.openxmlformats.org/officeDocument/2006/relationships/styles"/></Relationships>
</file>